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w:t>
      </w:r>
      <w:r>
        <w:rPr>
          <w:rStyle w:val="18"/>
          <w:rFonts w:hint="eastAsia" w:ascii="楷体" w:hAnsi="楷体" w:eastAsia="楷体"/>
          <w:spacing w:val="-4"/>
          <w:sz w:val="32"/>
          <w:szCs w:val="32"/>
          <w:lang w:val="en-US" w:eastAsia="zh-CN"/>
        </w:rPr>
        <w:t>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pStyle w:val="5"/>
        <w:keepNext w:val="0"/>
        <w:keepLines w:val="0"/>
        <w:widowControl/>
        <w:suppressLineNumbers w:val="0"/>
        <w:shd w:val="clear" w:fill="FFFFFF"/>
        <w:spacing w:before="0" w:beforeAutospacing="0" w:after="0" w:afterAutospacing="0" w:line="21" w:lineRule="atLeast"/>
        <w:ind w:left="2877" w:leftChars="513" w:right="0" w:hanging="1800" w:hangingChars="500"/>
        <w:rPr>
          <w:rFonts w:hint="eastAsia" w:ascii="Times New Roman" w:hAnsi="宋体" w:eastAsia="仿宋_GB2312" w:cs="宋体"/>
          <w:b w:val="0"/>
          <w:bCs w:val="0"/>
          <w:kern w:val="0"/>
          <w:sz w:val="36"/>
          <w:szCs w:val="36"/>
          <w:lang w:val="en-US" w:eastAsia="zh-CN" w:bidi="ar-SA"/>
        </w:rPr>
      </w:pPr>
      <w:r>
        <w:rPr>
          <w:rFonts w:hint="eastAsia" w:ascii="Times New Roman" w:hAnsi="宋体" w:eastAsia="仿宋_GB2312" w:cs="宋体"/>
          <w:b w:val="0"/>
          <w:bCs w:val="0"/>
          <w:kern w:val="0"/>
          <w:sz w:val="36"/>
          <w:szCs w:val="36"/>
          <w:lang w:val="en-US" w:eastAsia="zh-CN" w:bidi="ar-SA"/>
        </w:rPr>
        <w:t>项目名称：木垒哈萨克自治县博斯坦乡卫生院</w:t>
      </w:r>
      <w:r>
        <w:rPr>
          <w:rFonts w:hint="default" w:ascii="Times New Roman" w:hAnsi="宋体" w:eastAsia="仿宋_GB2312" w:cs="宋体"/>
          <w:b w:val="0"/>
          <w:bCs w:val="0"/>
          <w:kern w:val="0"/>
          <w:sz w:val="36"/>
          <w:szCs w:val="36"/>
          <w:lang w:val="en-US" w:eastAsia="zh-CN" w:bidi="ar-SA"/>
        </w:rPr>
        <w:t>昌州财社（2022年）57号-全民体检补助资金</w:t>
      </w:r>
    </w:p>
    <w:p>
      <w:pPr>
        <w:spacing w:line="540" w:lineRule="exact"/>
        <w:ind w:firstLine="567"/>
        <w:rPr>
          <w:rFonts w:hint="eastAsia" w:ascii="Times New Roman" w:hAnsi="宋体" w:eastAsia="仿宋_GB2312" w:cs="宋体"/>
          <w:b w:val="0"/>
          <w:bCs w:val="0"/>
          <w:kern w:val="0"/>
          <w:sz w:val="36"/>
          <w:szCs w:val="36"/>
          <w:lang w:val="en-US" w:eastAsia="zh-CN" w:bidi="ar-SA"/>
        </w:rPr>
      </w:pPr>
      <w:r>
        <w:rPr>
          <w:rFonts w:hint="eastAsia" w:ascii="Times New Roman" w:hAnsi="宋体" w:eastAsia="仿宋_GB2312" w:cs="宋体"/>
          <w:b w:val="0"/>
          <w:bCs w:val="0"/>
          <w:kern w:val="0"/>
          <w:sz w:val="36"/>
          <w:szCs w:val="36"/>
          <w:lang w:val="en-US" w:eastAsia="zh-CN" w:bidi="ar-SA"/>
        </w:rPr>
        <w:t xml:space="preserve">  实施单位：木垒县博斯坦乡卫生院</w:t>
      </w:r>
    </w:p>
    <w:p>
      <w:pPr>
        <w:spacing w:line="540" w:lineRule="exact"/>
        <w:ind w:firstLine="900" w:firstLineChars="250"/>
        <w:rPr>
          <w:rFonts w:hint="eastAsia" w:ascii="Times New Roman" w:hAnsi="宋体" w:eastAsia="仿宋_GB2312" w:cs="宋体"/>
          <w:b w:val="0"/>
          <w:bCs w:val="0"/>
          <w:kern w:val="0"/>
          <w:sz w:val="36"/>
          <w:szCs w:val="36"/>
          <w:lang w:val="en-US" w:eastAsia="zh-CN" w:bidi="ar-SA"/>
        </w:rPr>
      </w:pPr>
      <w:r>
        <w:rPr>
          <w:rFonts w:hint="eastAsia" w:ascii="Times New Roman" w:hAnsi="宋体" w:eastAsia="仿宋_GB2312" w:cs="宋体"/>
          <w:b w:val="0"/>
          <w:bCs w:val="0"/>
          <w:kern w:val="0"/>
          <w:sz w:val="36"/>
          <w:szCs w:val="36"/>
          <w:lang w:val="en-US" w:eastAsia="zh-CN" w:bidi="ar-SA"/>
        </w:rPr>
        <w:t>主管部门：木垒县博斯坦乡卫生院</w:t>
      </w:r>
    </w:p>
    <w:p>
      <w:pPr>
        <w:spacing w:line="540" w:lineRule="exact"/>
        <w:ind w:firstLine="900" w:firstLineChars="250"/>
        <w:rPr>
          <w:rFonts w:hint="default" w:ascii="Times New Roman" w:hAnsi="宋体" w:eastAsia="仿宋_GB2312" w:cs="宋体"/>
          <w:b w:val="0"/>
          <w:bCs w:val="0"/>
          <w:kern w:val="0"/>
          <w:sz w:val="36"/>
          <w:szCs w:val="36"/>
          <w:lang w:val="en-US" w:eastAsia="zh-CN" w:bidi="ar-SA"/>
        </w:rPr>
      </w:pPr>
      <w:r>
        <w:rPr>
          <w:rFonts w:hint="eastAsia" w:ascii="Times New Roman" w:hAnsi="宋体" w:eastAsia="仿宋_GB2312" w:cs="宋体"/>
          <w:b w:val="0"/>
          <w:bCs w:val="0"/>
          <w:kern w:val="0"/>
          <w:sz w:val="36"/>
          <w:szCs w:val="36"/>
          <w:lang w:val="en-US" w:eastAsia="zh-CN" w:bidi="ar-SA"/>
        </w:rPr>
        <w:t>项目负责人：王中山</w:t>
      </w:r>
    </w:p>
    <w:p>
      <w:pPr>
        <w:spacing w:line="540" w:lineRule="exact"/>
        <w:ind w:left="273" w:firstLine="567"/>
        <w:rPr>
          <w:rFonts w:hAnsi="宋体" w:eastAsia="仿宋_GB2312" w:cs="宋体"/>
          <w:kern w:val="0"/>
          <w:sz w:val="30"/>
          <w:szCs w:val="30"/>
        </w:rPr>
      </w:pPr>
      <w:r>
        <w:rPr>
          <w:rFonts w:hint="eastAsia" w:ascii="Times New Roman" w:hAnsi="宋体" w:eastAsia="仿宋_GB2312" w:cs="宋体"/>
          <w:b w:val="0"/>
          <w:bCs w:val="0"/>
          <w:kern w:val="0"/>
          <w:sz w:val="36"/>
          <w:szCs w:val="36"/>
          <w:lang w:val="en-US" w:eastAsia="zh-CN" w:bidi="ar-SA"/>
        </w:rPr>
        <w:t>填报时间：2024年04月15日</w:t>
      </w: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pStyle w:val="5"/>
        <w:keepNext w:val="0"/>
        <w:keepLines w:val="0"/>
        <w:widowControl/>
        <w:suppressLineNumbers w:val="0"/>
        <w:shd w:val="clear" w:fill="FFFFFF"/>
        <w:spacing w:before="0" w:beforeAutospacing="0" w:after="0" w:afterAutospacing="0" w:line="21" w:lineRule="atLeast"/>
        <w:ind w:left="0" w:right="0" w:firstLine="0"/>
        <w:rPr>
          <w:rStyle w:val="18"/>
          <w:rFonts w:hint="eastAsia" w:ascii="楷体" w:hAnsi="楷体" w:eastAsia="楷体"/>
          <w:b/>
          <w:bCs/>
          <w:spacing w:val="-4"/>
          <w:sz w:val="32"/>
          <w:szCs w:val="32"/>
        </w:rPr>
      </w:pPr>
      <w:r>
        <w:rPr>
          <w:rStyle w:val="18"/>
          <w:rFonts w:hint="eastAsia" w:ascii="楷体" w:hAnsi="楷体" w:eastAsia="楷体"/>
          <w:b/>
          <w:bCs/>
          <w:spacing w:val="-4"/>
          <w:sz w:val="32"/>
          <w:szCs w:val="32"/>
        </w:rPr>
        <w:t>（一）项目概况</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rPr>
        <w:t>1.项目背景</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lang w:val="en-US" w:eastAsia="zh-CN"/>
        </w:rPr>
        <w:t xml:space="preserve">    </w:t>
      </w:r>
      <w:r>
        <w:rPr>
          <w:rStyle w:val="18"/>
          <w:rFonts w:hint="eastAsia" w:ascii="楷体" w:hAnsi="楷体" w:eastAsia="楷体"/>
          <w:b w:val="0"/>
          <w:bCs w:val="0"/>
          <w:spacing w:val="-4"/>
          <w:sz w:val="32"/>
          <w:szCs w:val="32"/>
        </w:rPr>
        <w:t>基层医疗卫生机构实施</w:t>
      </w:r>
      <w:r>
        <w:rPr>
          <w:rStyle w:val="18"/>
          <w:rFonts w:hint="default" w:ascii="楷体" w:hAnsi="楷体" w:eastAsia="楷体"/>
          <w:b w:val="0"/>
          <w:bCs w:val="0"/>
          <w:spacing w:val="-4"/>
          <w:sz w:val="32"/>
          <w:szCs w:val="32"/>
        </w:rPr>
        <w:t>昌州财社（2022年）57号-全民体检补助资金</w:t>
      </w:r>
      <w:r>
        <w:rPr>
          <w:rStyle w:val="18"/>
          <w:rFonts w:hint="eastAsia" w:ascii="楷体" w:hAnsi="楷体" w:eastAsia="楷体"/>
          <w:b w:val="0"/>
          <w:bCs w:val="0"/>
          <w:spacing w:val="-4"/>
          <w:sz w:val="32"/>
          <w:szCs w:val="32"/>
        </w:rPr>
        <w:t>后，在各级党委政府的正确领导下，我县坚持“保基本、强基层、建机制”的医改基本原则，负责免费为辖区居民提供基本公共卫生服务，实行辖区划片包干、分工到人，全面落实包保责任制。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为保障基本公共卫生服务事业的均衡发展，根据</w:t>
      </w:r>
      <w:r>
        <w:rPr>
          <w:rStyle w:val="18"/>
          <w:rFonts w:hint="default" w:ascii="楷体" w:hAnsi="楷体" w:eastAsia="楷体"/>
          <w:b w:val="0"/>
          <w:bCs w:val="0"/>
          <w:spacing w:val="-4"/>
          <w:sz w:val="32"/>
          <w:szCs w:val="32"/>
        </w:rPr>
        <w:t>【2022】</w:t>
      </w:r>
      <w:r>
        <w:rPr>
          <w:rStyle w:val="18"/>
          <w:rFonts w:hint="eastAsia" w:ascii="楷体" w:hAnsi="楷体" w:eastAsia="楷体"/>
          <w:b w:val="0"/>
          <w:bCs w:val="0"/>
          <w:spacing w:val="-4"/>
          <w:sz w:val="32"/>
          <w:szCs w:val="32"/>
          <w:lang w:val="en-US" w:eastAsia="zh-CN"/>
        </w:rPr>
        <w:t>57</w:t>
      </w:r>
      <w:r>
        <w:rPr>
          <w:rStyle w:val="18"/>
          <w:rFonts w:hint="default" w:ascii="楷体" w:hAnsi="楷体" w:eastAsia="楷体"/>
          <w:b w:val="0"/>
          <w:bCs w:val="0"/>
          <w:spacing w:val="-4"/>
          <w:sz w:val="32"/>
          <w:szCs w:val="32"/>
        </w:rPr>
        <w:t>号</w:t>
      </w:r>
      <w:r>
        <w:rPr>
          <w:rStyle w:val="18"/>
          <w:rFonts w:hint="eastAsia" w:ascii="楷体" w:hAnsi="楷体" w:eastAsia="楷体"/>
          <w:b w:val="0"/>
          <w:bCs w:val="0"/>
          <w:spacing w:val="-4"/>
          <w:sz w:val="32"/>
          <w:szCs w:val="32"/>
        </w:rPr>
        <w:t>文件立项，设立了</w:t>
      </w:r>
      <w:r>
        <w:rPr>
          <w:rStyle w:val="18"/>
          <w:rFonts w:hint="default" w:ascii="楷体" w:hAnsi="楷体" w:eastAsia="楷体"/>
          <w:b w:val="0"/>
          <w:bCs w:val="0"/>
          <w:spacing w:val="-4"/>
          <w:sz w:val="32"/>
          <w:szCs w:val="32"/>
        </w:rPr>
        <w:t>民体检补助资金</w:t>
      </w:r>
      <w:r>
        <w:rPr>
          <w:rStyle w:val="18"/>
          <w:rFonts w:hint="eastAsia" w:ascii="楷体" w:hAnsi="楷体" w:eastAsia="楷体"/>
          <w:b w:val="0"/>
          <w:bCs w:val="0"/>
          <w:spacing w:val="-4"/>
          <w:sz w:val="32"/>
          <w:szCs w:val="32"/>
        </w:rPr>
        <w:t>经费，由木垒哈萨克自治县</w:t>
      </w:r>
      <w:r>
        <w:rPr>
          <w:rStyle w:val="18"/>
          <w:rFonts w:hint="eastAsia" w:ascii="楷体" w:hAnsi="楷体" w:eastAsia="楷体"/>
          <w:b w:val="0"/>
          <w:bCs w:val="0"/>
          <w:spacing w:val="-4"/>
          <w:sz w:val="32"/>
          <w:szCs w:val="32"/>
          <w:lang w:val="en-US" w:eastAsia="zh-CN"/>
        </w:rPr>
        <w:t>博斯坦</w:t>
      </w:r>
      <w:r>
        <w:rPr>
          <w:rStyle w:val="18"/>
          <w:rFonts w:hint="eastAsia" w:ascii="楷体" w:hAnsi="楷体" w:eastAsia="楷体"/>
          <w:b w:val="0"/>
          <w:bCs w:val="0"/>
          <w:spacing w:val="-4"/>
          <w:sz w:val="32"/>
          <w:szCs w:val="32"/>
        </w:rPr>
        <w:t>乡卫生院单位主管，资金主要用于</w:t>
      </w:r>
      <w:r>
        <w:rPr>
          <w:rStyle w:val="18"/>
          <w:rFonts w:hint="eastAsia" w:ascii="楷体" w:hAnsi="楷体" w:eastAsia="楷体"/>
          <w:b w:val="0"/>
          <w:bCs w:val="0"/>
          <w:spacing w:val="-4"/>
          <w:sz w:val="32"/>
          <w:szCs w:val="32"/>
          <w:lang w:val="en-US" w:eastAsia="zh-CN"/>
        </w:rPr>
        <w:t>全民体检</w:t>
      </w:r>
      <w:r>
        <w:rPr>
          <w:rStyle w:val="18"/>
          <w:rFonts w:hint="eastAsia" w:ascii="楷体" w:hAnsi="楷体" w:eastAsia="楷体"/>
          <w:b w:val="0"/>
          <w:bCs w:val="0"/>
          <w:spacing w:val="-4"/>
          <w:sz w:val="32"/>
          <w:szCs w:val="32"/>
        </w:rPr>
        <w:t>管理、城乡居民健康档案管理服务、预防接种服务、0—6岁儿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费提供避孕药具、健康素养促进行动。</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rPr>
        <w:t>2.项目主要内容</w:t>
      </w:r>
    </w:p>
    <w:p>
      <w:pPr>
        <w:pStyle w:val="5"/>
        <w:keepNext w:val="0"/>
        <w:keepLines w:val="0"/>
        <w:widowControl/>
        <w:suppressLineNumbers w:val="0"/>
        <w:shd w:val="clear" w:fill="FFFFFF"/>
        <w:spacing w:before="0" w:beforeAutospacing="0" w:after="0" w:afterAutospacing="0" w:line="21" w:lineRule="atLeast"/>
        <w:ind w:left="0" w:right="0" w:firstLine="624" w:firstLineChars="200"/>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根据</w:t>
      </w:r>
      <w:r>
        <w:rPr>
          <w:rStyle w:val="18"/>
          <w:rFonts w:hint="default" w:ascii="楷体" w:hAnsi="楷体" w:eastAsia="楷体"/>
          <w:b w:val="0"/>
          <w:bCs w:val="0"/>
          <w:spacing w:val="-4"/>
          <w:sz w:val="32"/>
          <w:szCs w:val="32"/>
        </w:rPr>
        <w:t>昌州财社（2022年）57号-全民体检补助资金</w:t>
      </w:r>
      <w:r>
        <w:rPr>
          <w:rStyle w:val="18"/>
          <w:rFonts w:hint="eastAsia" w:ascii="楷体" w:hAnsi="楷体" w:eastAsia="楷体"/>
          <w:b w:val="0"/>
          <w:bCs w:val="0"/>
          <w:spacing w:val="-4"/>
          <w:sz w:val="32"/>
          <w:szCs w:val="32"/>
        </w:rPr>
        <w:t>项目文件批复，下达我单位基本公共卫生服务项目补助资金</w:t>
      </w:r>
      <w:r>
        <w:rPr>
          <w:rStyle w:val="18"/>
          <w:rFonts w:hint="eastAsia" w:ascii="楷体" w:hAnsi="楷体" w:eastAsia="楷体"/>
          <w:b w:val="0"/>
          <w:bCs w:val="0"/>
          <w:spacing w:val="-4"/>
          <w:sz w:val="32"/>
          <w:szCs w:val="32"/>
          <w:lang w:val="en-US" w:eastAsia="zh-CN"/>
        </w:rPr>
        <w:t>10.77</w:t>
      </w:r>
      <w:r>
        <w:rPr>
          <w:rStyle w:val="18"/>
          <w:rFonts w:hint="eastAsia" w:ascii="楷体" w:hAnsi="楷体" w:eastAsia="楷体"/>
          <w:b w:val="0"/>
          <w:bCs w:val="0"/>
          <w:spacing w:val="-4"/>
          <w:sz w:val="32"/>
          <w:szCs w:val="32"/>
        </w:rPr>
        <w:t>万元，用于向辖区居民提供基本公共卫生服务14项。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项目资金主要用于202</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年基本公共卫生服务工作经费支出，主要用于</w:t>
      </w:r>
      <w:r>
        <w:rPr>
          <w:rStyle w:val="18"/>
          <w:rFonts w:hint="default" w:ascii="楷体" w:hAnsi="楷体" w:eastAsia="楷体"/>
          <w:b w:val="0"/>
          <w:bCs w:val="0"/>
          <w:spacing w:val="-4"/>
          <w:sz w:val="32"/>
          <w:szCs w:val="32"/>
        </w:rPr>
        <w:t>昌州财社（2022年）57号-全民体检补助资金</w:t>
      </w:r>
      <w:r>
        <w:rPr>
          <w:rStyle w:val="18"/>
          <w:rFonts w:hint="eastAsia" w:ascii="楷体" w:hAnsi="楷体" w:eastAsia="楷体"/>
          <w:b w:val="0"/>
          <w:bCs w:val="0"/>
          <w:spacing w:val="-4"/>
          <w:sz w:val="32"/>
          <w:szCs w:val="32"/>
        </w:rPr>
        <w:t>费用为</w:t>
      </w:r>
      <w:r>
        <w:rPr>
          <w:rStyle w:val="18"/>
          <w:rFonts w:hint="eastAsia" w:ascii="楷体" w:hAnsi="楷体" w:eastAsia="楷体"/>
          <w:b w:val="0"/>
          <w:bCs w:val="0"/>
          <w:spacing w:val="-4"/>
          <w:sz w:val="32"/>
          <w:szCs w:val="32"/>
          <w:lang w:val="en-US" w:eastAsia="zh-CN"/>
        </w:rPr>
        <w:t>10.77</w:t>
      </w:r>
      <w:r>
        <w:rPr>
          <w:rStyle w:val="18"/>
          <w:rFonts w:hint="eastAsia" w:ascii="楷体" w:hAnsi="楷体" w:eastAsia="楷体"/>
          <w:b w:val="0"/>
          <w:bCs w:val="0"/>
          <w:spacing w:val="-4"/>
          <w:sz w:val="32"/>
          <w:szCs w:val="32"/>
        </w:rPr>
        <w:t>万元，</w:t>
      </w:r>
      <w:r>
        <w:rPr>
          <w:rStyle w:val="18"/>
          <w:rFonts w:hint="eastAsia" w:ascii="楷体" w:hAnsi="楷体" w:eastAsia="楷体"/>
          <w:b w:val="0"/>
          <w:bCs w:val="0"/>
          <w:spacing w:val="-4"/>
          <w:sz w:val="32"/>
          <w:szCs w:val="32"/>
          <w:lang w:val="en-US" w:eastAsia="zh-CN"/>
        </w:rPr>
        <w:t>费用明细：人员经费816元，全民体检营养早餐6000元，全民体检办公耗材3490元、全民体检零星维修5022.5元、全民体检电采暖10000元、全民体检宣传牌5236元、医疗器械74665.5元、放射检测2500元。</w:t>
      </w:r>
    </w:p>
    <w:p>
      <w:pPr>
        <w:pStyle w:val="5"/>
        <w:keepNext w:val="0"/>
        <w:keepLines w:val="0"/>
        <w:widowControl/>
        <w:numPr>
          <w:ilvl w:val="0"/>
          <w:numId w:val="1"/>
        </w:numPr>
        <w:suppressLineNumbers w:val="0"/>
        <w:shd w:val="clear" w:fill="FFFFFF"/>
        <w:spacing w:before="0" w:beforeAutospacing="0" w:after="0" w:afterAutospacing="0" w:line="21" w:lineRule="atLeast"/>
        <w:ind w:left="313" w:right="0" w:hanging="313" w:hangingChars="100"/>
        <w:rPr>
          <w:rStyle w:val="18"/>
          <w:rFonts w:hint="eastAsia" w:ascii="楷体" w:hAnsi="楷体" w:eastAsia="楷体"/>
          <w:b/>
          <w:bCs/>
          <w:spacing w:val="-4"/>
          <w:sz w:val="32"/>
          <w:szCs w:val="32"/>
        </w:rPr>
      </w:pPr>
      <w:r>
        <w:rPr>
          <w:rStyle w:val="18"/>
          <w:rFonts w:hint="eastAsia" w:ascii="楷体" w:hAnsi="楷体" w:eastAsia="楷体"/>
          <w:b/>
          <w:bCs/>
          <w:spacing w:val="-4"/>
          <w:sz w:val="32"/>
          <w:szCs w:val="32"/>
        </w:rPr>
        <w:t>项目实施情况</w:t>
      </w:r>
    </w:p>
    <w:p>
      <w:pPr>
        <w:pStyle w:val="5"/>
        <w:keepNext w:val="0"/>
        <w:keepLines w:val="0"/>
        <w:widowControl/>
        <w:numPr>
          <w:ilvl w:val="0"/>
          <w:numId w:val="0"/>
        </w:numPr>
        <w:suppressLineNumbers w:val="0"/>
        <w:shd w:val="clear" w:fill="FFFFFF"/>
        <w:spacing w:before="0" w:beforeAutospacing="0" w:after="0" w:afterAutospacing="0" w:line="21" w:lineRule="atLeast"/>
        <w:ind w:leftChars="-100" w:right="0" w:righ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本项目由木垒哈萨克自治县</w:t>
      </w:r>
      <w:r>
        <w:rPr>
          <w:rStyle w:val="18"/>
          <w:rFonts w:hint="eastAsia" w:ascii="楷体" w:hAnsi="楷体" w:eastAsia="楷体"/>
          <w:b w:val="0"/>
          <w:bCs w:val="0"/>
          <w:spacing w:val="-4"/>
          <w:sz w:val="32"/>
          <w:szCs w:val="32"/>
          <w:lang w:val="en-US" w:eastAsia="zh-CN"/>
        </w:rPr>
        <w:t>博斯坦</w:t>
      </w:r>
      <w:r>
        <w:rPr>
          <w:rStyle w:val="18"/>
          <w:rFonts w:hint="eastAsia" w:ascii="楷体" w:hAnsi="楷体" w:eastAsia="楷体"/>
          <w:b w:val="0"/>
          <w:bCs w:val="0"/>
          <w:spacing w:val="-4"/>
          <w:sz w:val="32"/>
          <w:szCs w:val="32"/>
        </w:rPr>
        <w:t>乡卫生院牵头，主要对于14项公共卫生管理、城乡居民健康档案管理服务、预防接种服务、0—6岁儿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费提供避孕药具、健康素养促进行动。</w:t>
      </w:r>
    </w:p>
    <w:p>
      <w:pPr>
        <w:pStyle w:val="5"/>
        <w:keepNext w:val="0"/>
        <w:keepLines w:val="0"/>
        <w:widowControl/>
        <w:numPr>
          <w:ilvl w:val="0"/>
          <w:numId w:val="1"/>
        </w:numPr>
        <w:suppressLineNumbers w:val="0"/>
        <w:shd w:val="clear" w:fill="FFFFFF"/>
        <w:spacing w:before="0" w:beforeAutospacing="0" w:after="0" w:afterAutospacing="0" w:line="21" w:lineRule="atLeast"/>
        <w:ind w:left="313" w:leftChars="0" w:right="0" w:rightChars="0" w:hanging="313" w:hangingChars="100"/>
        <w:rPr>
          <w:rStyle w:val="18"/>
          <w:rFonts w:hint="eastAsia" w:ascii="楷体" w:hAnsi="楷体" w:eastAsia="楷体"/>
          <w:b/>
          <w:bCs/>
          <w:spacing w:val="-4"/>
          <w:sz w:val="32"/>
          <w:szCs w:val="32"/>
        </w:rPr>
      </w:pPr>
      <w:r>
        <w:rPr>
          <w:rStyle w:val="18"/>
          <w:rFonts w:hint="eastAsia" w:ascii="楷体" w:hAnsi="楷体" w:eastAsia="楷体"/>
          <w:b/>
          <w:bCs/>
          <w:spacing w:val="-4"/>
          <w:sz w:val="32"/>
          <w:szCs w:val="32"/>
        </w:rPr>
        <w:t>资金投入和使用情况</w:t>
      </w:r>
    </w:p>
    <w:p>
      <w:pPr>
        <w:pStyle w:val="5"/>
        <w:keepNext w:val="0"/>
        <w:keepLines w:val="0"/>
        <w:widowControl/>
        <w:numPr>
          <w:ilvl w:val="0"/>
          <w:numId w:val="0"/>
        </w:numPr>
        <w:suppressLineNumbers w:val="0"/>
        <w:shd w:val="clear" w:fill="FFFFFF"/>
        <w:spacing w:before="0" w:beforeAutospacing="0" w:after="0" w:afterAutospacing="0" w:line="21" w:lineRule="atLeast"/>
        <w:ind w:leftChars="-100" w:right="0" w:rightChars="0" w:firstLine="624" w:firstLineChars="200"/>
        <w:rPr>
          <w:rStyle w:val="18"/>
          <w:rFonts w:ascii="楷体" w:hAnsi="楷体" w:eastAsia="楷体"/>
          <w:b/>
          <w:bCs/>
          <w:spacing w:val="-4"/>
          <w:sz w:val="32"/>
          <w:szCs w:val="32"/>
        </w:rPr>
      </w:pPr>
      <w:r>
        <w:rPr>
          <w:rStyle w:val="18"/>
          <w:rFonts w:hint="default" w:ascii="楷体" w:hAnsi="楷体" w:eastAsia="楷体"/>
          <w:b w:val="0"/>
          <w:bCs w:val="0"/>
          <w:spacing w:val="-4"/>
          <w:sz w:val="32"/>
          <w:szCs w:val="32"/>
        </w:rPr>
        <w:t>昌州财社（2022年）57号-全民体检补助资金</w:t>
      </w:r>
      <w:r>
        <w:rPr>
          <w:rStyle w:val="18"/>
          <w:rFonts w:hint="eastAsia" w:ascii="楷体" w:hAnsi="楷体" w:eastAsia="楷体"/>
          <w:b w:val="0"/>
          <w:bCs w:val="0"/>
          <w:spacing w:val="-4"/>
          <w:sz w:val="32"/>
          <w:szCs w:val="32"/>
        </w:rPr>
        <w:t>项目于202</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年1月1日木垒县财政局下发的</w:t>
      </w:r>
      <w:r>
        <w:rPr>
          <w:rStyle w:val="18"/>
          <w:rFonts w:hint="eastAsia" w:ascii="楷体" w:hAnsi="楷体" w:eastAsia="楷体"/>
          <w:b w:val="0"/>
          <w:bCs w:val="0"/>
          <w:spacing w:val="-4"/>
          <w:sz w:val="32"/>
          <w:szCs w:val="32"/>
          <w:lang w:val="en-US" w:eastAsia="zh-CN"/>
        </w:rPr>
        <w:t>46</w:t>
      </w:r>
      <w:r>
        <w:rPr>
          <w:rStyle w:val="18"/>
          <w:rFonts w:hint="eastAsia" w:ascii="楷体" w:hAnsi="楷体" w:eastAsia="楷体"/>
          <w:b w:val="0"/>
          <w:bCs w:val="0"/>
          <w:spacing w:val="-4"/>
          <w:sz w:val="32"/>
          <w:szCs w:val="32"/>
        </w:rPr>
        <w:t>号文件安排资金为</w:t>
      </w:r>
      <w:r>
        <w:rPr>
          <w:rStyle w:val="18"/>
          <w:rFonts w:hint="eastAsia" w:ascii="楷体" w:hAnsi="楷体" w:eastAsia="楷体"/>
          <w:b w:val="0"/>
          <w:bCs w:val="0"/>
          <w:spacing w:val="-4"/>
          <w:sz w:val="32"/>
          <w:szCs w:val="32"/>
          <w:lang w:val="en-US" w:eastAsia="zh-CN"/>
        </w:rPr>
        <w:t>10.77</w:t>
      </w:r>
      <w:r>
        <w:rPr>
          <w:rStyle w:val="18"/>
          <w:rFonts w:hint="eastAsia" w:ascii="楷体" w:hAnsi="楷体" w:eastAsia="楷体"/>
          <w:b w:val="0"/>
          <w:bCs w:val="0"/>
          <w:spacing w:val="-4"/>
          <w:sz w:val="32"/>
          <w:szCs w:val="32"/>
        </w:rPr>
        <w:t>万元，为本财政资金，实际到位率</w:t>
      </w:r>
      <w:r>
        <w:rPr>
          <w:rStyle w:val="18"/>
          <w:rFonts w:hint="eastAsia" w:ascii="楷体" w:hAnsi="楷体" w:eastAsia="楷体"/>
          <w:b w:val="0"/>
          <w:bCs w:val="0"/>
          <w:spacing w:val="-4"/>
          <w:sz w:val="32"/>
          <w:szCs w:val="32"/>
          <w:lang w:val="en-US" w:eastAsia="zh-CN"/>
        </w:rPr>
        <w:t>10.77</w:t>
      </w:r>
      <w:r>
        <w:rPr>
          <w:rStyle w:val="18"/>
          <w:rFonts w:hint="eastAsia" w:ascii="楷体" w:hAnsi="楷体" w:eastAsia="楷体"/>
          <w:b w:val="0"/>
          <w:bCs w:val="0"/>
          <w:spacing w:val="-4"/>
          <w:sz w:val="32"/>
          <w:szCs w:val="32"/>
        </w:rPr>
        <w:t>万元，资金到位率100%，实际执行</w:t>
      </w:r>
      <w:r>
        <w:rPr>
          <w:rStyle w:val="18"/>
          <w:rFonts w:hint="eastAsia" w:ascii="楷体" w:hAnsi="楷体" w:eastAsia="楷体"/>
          <w:b w:val="0"/>
          <w:bCs w:val="0"/>
          <w:spacing w:val="-4"/>
          <w:sz w:val="32"/>
          <w:szCs w:val="32"/>
          <w:lang w:val="en-US" w:eastAsia="zh-CN"/>
        </w:rPr>
        <w:t>10.77</w:t>
      </w:r>
      <w:r>
        <w:rPr>
          <w:rStyle w:val="18"/>
          <w:rFonts w:hint="eastAsia" w:ascii="楷体" w:hAnsi="楷体" w:eastAsia="楷体"/>
          <w:b w:val="0"/>
          <w:bCs w:val="0"/>
          <w:spacing w:val="-4"/>
          <w:sz w:val="32"/>
          <w:szCs w:val="32"/>
        </w:rPr>
        <w:t>万元，执行率100%，资金落实到位。为确保项目资金的安全有效使用、安全运行，提高资金的使用效率，我单位严格按照木垒哈萨克自治县</w:t>
      </w:r>
      <w:r>
        <w:rPr>
          <w:rStyle w:val="18"/>
          <w:rFonts w:hint="eastAsia" w:ascii="楷体" w:hAnsi="楷体" w:eastAsia="楷体"/>
          <w:b w:val="0"/>
          <w:bCs w:val="0"/>
          <w:spacing w:val="-4"/>
          <w:sz w:val="32"/>
          <w:szCs w:val="32"/>
          <w:lang w:val="en-US" w:eastAsia="zh-CN"/>
        </w:rPr>
        <w:t>博斯坦</w:t>
      </w:r>
      <w:r>
        <w:rPr>
          <w:rStyle w:val="18"/>
          <w:rFonts w:hint="eastAsia" w:ascii="楷体" w:hAnsi="楷体" w:eastAsia="楷体"/>
          <w:b w:val="0"/>
          <w:bCs w:val="0"/>
          <w:spacing w:val="-4"/>
          <w:sz w:val="32"/>
          <w:szCs w:val="32"/>
        </w:rPr>
        <w:t>乡卫生院财务会计内部控制制度执行，资金由财政大平台统一拨付，由财政监管，严禁随意调整预算，改变支出用途，做到专款专用，严禁截留、挪用、挤占项目资金等违规违纪问题的发生。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1.总体目标</w:t>
      </w:r>
    </w:p>
    <w:p>
      <w:pPr>
        <w:spacing w:line="540" w:lineRule="exact"/>
        <w:ind w:firstLine="624" w:firstLineChars="200"/>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依照《昌州财社</w:t>
      </w:r>
      <w:r>
        <w:rPr>
          <w:rStyle w:val="18"/>
          <w:rFonts w:hint="default" w:ascii="楷体" w:hAnsi="楷体" w:eastAsia="楷体"/>
          <w:b w:val="0"/>
          <w:bCs w:val="0"/>
          <w:spacing w:val="-4"/>
          <w:sz w:val="32"/>
          <w:szCs w:val="32"/>
        </w:rPr>
        <w:t>【2022】</w:t>
      </w:r>
      <w:r>
        <w:rPr>
          <w:rStyle w:val="18"/>
          <w:rFonts w:hint="eastAsia" w:ascii="楷体" w:hAnsi="楷体" w:eastAsia="楷体"/>
          <w:b w:val="0"/>
          <w:bCs w:val="0"/>
          <w:spacing w:val="-4"/>
          <w:sz w:val="32"/>
          <w:szCs w:val="32"/>
          <w:lang w:val="en-US" w:eastAsia="zh-CN"/>
        </w:rPr>
        <w:t>57</w:t>
      </w:r>
      <w:r>
        <w:rPr>
          <w:rStyle w:val="18"/>
          <w:rFonts w:hint="default" w:ascii="楷体" w:hAnsi="楷体" w:eastAsia="楷体"/>
          <w:b w:val="0"/>
          <w:bCs w:val="0"/>
          <w:spacing w:val="-4"/>
          <w:sz w:val="32"/>
          <w:szCs w:val="32"/>
        </w:rPr>
        <w:t>号</w:t>
      </w:r>
      <w:r>
        <w:rPr>
          <w:rStyle w:val="18"/>
          <w:rFonts w:hint="eastAsia" w:ascii="楷体" w:hAnsi="楷体" w:eastAsia="楷体"/>
          <w:b w:val="0"/>
          <w:bCs w:val="0"/>
          <w:spacing w:val="-4"/>
          <w:sz w:val="32"/>
          <w:szCs w:val="32"/>
        </w:rPr>
        <w:t>》文件要求，为了扎实推进公共卫生服务项目工作，中央下发关于202</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年中央基本公共卫生服务补助资金严格按照《国家基本公共卫生服务规范》的要求，将公共卫生服务与基本医疗有机的结合，坚持优质服务，提高效益，保证木垒县白杨河乡居民人人享有基本公共卫生服务，使城乡居民生活质量和健康水平显著提高，按时完成14项公共卫生管理。</w:t>
      </w:r>
      <w:r>
        <w:rPr>
          <w:rStyle w:val="18"/>
          <w:rFonts w:hint="eastAsia" w:ascii="楷体" w:hAnsi="楷体" w:eastAsia="楷体"/>
          <w:b w:val="0"/>
          <w:bCs w:val="0"/>
          <w:spacing w:val="-4"/>
          <w:sz w:val="32"/>
          <w:szCs w:val="32"/>
        </w:rPr>
        <w:br w:type="textWrapping"/>
      </w:r>
      <w:r>
        <w:rPr>
          <w:rStyle w:val="18"/>
          <w:rFonts w:hint="eastAsia" w:ascii="楷体" w:hAnsi="楷体" w:eastAsia="楷体"/>
          <w:spacing w:val="-4"/>
          <w:sz w:val="32"/>
          <w:szCs w:val="32"/>
        </w:rPr>
        <w:t>2.阶段性目标</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阶段性目标：计划202</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年12月31日 全民健康体检人数</w:t>
      </w:r>
      <w:r>
        <w:rPr>
          <w:rStyle w:val="18"/>
          <w:rFonts w:hint="eastAsia" w:ascii="楷体" w:hAnsi="楷体" w:eastAsia="楷体"/>
          <w:b w:val="0"/>
          <w:bCs w:val="0"/>
          <w:spacing w:val="-4"/>
          <w:sz w:val="32"/>
          <w:szCs w:val="32"/>
          <w:lang w:val="en-US" w:eastAsia="zh-CN"/>
        </w:rPr>
        <w:t>2100人</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val="en-US" w:eastAsia="zh-CN"/>
        </w:rPr>
        <w:t>实际完成2341人、</w:t>
      </w:r>
      <w:r>
        <w:rPr>
          <w:rStyle w:val="18"/>
          <w:rFonts w:hint="eastAsia" w:ascii="楷体" w:hAnsi="楷体" w:eastAsia="楷体"/>
          <w:b w:val="0"/>
          <w:bCs w:val="0"/>
          <w:spacing w:val="-4"/>
          <w:sz w:val="32"/>
          <w:szCs w:val="32"/>
        </w:rPr>
        <w:t>80岁以上老年人健康体检人</w:t>
      </w:r>
      <w:r>
        <w:rPr>
          <w:rStyle w:val="18"/>
          <w:rFonts w:hint="eastAsia" w:ascii="楷体" w:hAnsi="楷体" w:eastAsia="楷体"/>
          <w:b w:val="0"/>
          <w:bCs w:val="0"/>
          <w:spacing w:val="-4"/>
          <w:sz w:val="32"/>
          <w:szCs w:val="32"/>
          <w:lang w:val="en-US" w:eastAsia="zh-CN"/>
        </w:rPr>
        <w:t>数目标全民健康体检体检项目完成7项，实际完成7项、</w:t>
      </w:r>
      <w:r>
        <w:rPr>
          <w:rStyle w:val="18"/>
          <w:rFonts w:hint="eastAsia" w:ascii="楷体" w:hAnsi="楷体" w:eastAsia="楷体"/>
          <w:b w:val="0"/>
          <w:bCs w:val="0"/>
          <w:spacing w:val="-4"/>
          <w:sz w:val="32"/>
          <w:szCs w:val="32"/>
        </w:rPr>
        <w:t>全民健康体检覆盖率9</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%，全民健康体检设备到位率</w:t>
      </w:r>
      <w:r>
        <w:rPr>
          <w:rStyle w:val="18"/>
          <w:rFonts w:hint="eastAsia" w:ascii="楷体" w:hAnsi="楷体" w:eastAsia="楷体"/>
          <w:b w:val="0"/>
          <w:bCs w:val="0"/>
          <w:spacing w:val="-4"/>
          <w:sz w:val="32"/>
          <w:szCs w:val="32"/>
          <w:lang w:val="en-US" w:eastAsia="zh-CN"/>
        </w:rPr>
        <w:t>100</w:t>
      </w:r>
      <w:r>
        <w:rPr>
          <w:rStyle w:val="18"/>
          <w:rFonts w:hint="eastAsia" w:ascii="楷体" w:hAnsi="楷体" w:eastAsia="楷体"/>
          <w:b w:val="0"/>
          <w:bCs w:val="0"/>
          <w:spacing w:val="-4"/>
          <w:sz w:val="32"/>
          <w:szCs w:val="32"/>
        </w:rPr>
        <w:t>%，辖区体检居民相关投诉率</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%,居民健康知识知晓率等都有明显提高，截止202</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年12月31日底各项服务应达到平均水平或超准水平。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spacing w:val="-4"/>
          <w:sz w:val="32"/>
          <w:szCs w:val="32"/>
        </w:rPr>
        <w:t>绩效评价目的、对象和范围。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通过对202</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年度本级财政下拨的木垒哈萨克自治县</w:t>
      </w:r>
      <w:r>
        <w:rPr>
          <w:rStyle w:val="18"/>
          <w:rFonts w:hint="eastAsia" w:ascii="楷体" w:hAnsi="楷体" w:eastAsia="楷体"/>
          <w:b w:val="0"/>
          <w:bCs w:val="0"/>
          <w:spacing w:val="-4"/>
          <w:sz w:val="32"/>
          <w:szCs w:val="32"/>
          <w:lang w:val="en-US" w:eastAsia="zh-CN"/>
        </w:rPr>
        <w:t>博斯坦</w:t>
      </w:r>
      <w:r>
        <w:rPr>
          <w:rStyle w:val="18"/>
          <w:rFonts w:hint="eastAsia" w:ascii="楷体" w:hAnsi="楷体" w:eastAsia="楷体"/>
          <w:b w:val="0"/>
          <w:bCs w:val="0"/>
          <w:spacing w:val="-4"/>
          <w:sz w:val="32"/>
          <w:szCs w:val="32"/>
        </w:rPr>
        <w:t>乡卫生院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木垒哈萨克自治县</w:t>
      </w:r>
      <w:r>
        <w:rPr>
          <w:rStyle w:val="18"/>
          <w:rFonts w:hint="eastAsia" w:ascii="楷体" w:hAnsi="楷体" w:eastAsia="楷体"/>
          <w:b w:val="0"/>
          <w:bCs w:val="0"/>
          <w:spacing w:val="-4"/>
          <w:sz w:val="32"/>
          <w:szCs w:val="32"/>
          <w:lang w:val="en-US" w:eastAsia="zh-CN"/>
        </w:rPr>
        <w:t>博斯坦</w:t>
      </w:r>
      <w:r>
        <w:rPr>
          <w:rStyle w:val="18"/>
          <w:rFonts w:hint="eastAsia" w:ascii="楷体" w:hAnsi="楷体" w:eastAsia="楷体"/>
          <w:b w:val="0"/>
          <w:bCs w:val="0"/>
          <w:spacing w:val="-4"/>
          <w:sz w:val="32"/>
          <w:szCs w:val="32"/>
        </w:rPr>
        <w:t>乡卫生院项目支出资金。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本次评价主要对木垒哈萨克自治县</w:t>
      </w:r>
      <w:r>
        <w:rPr>
          <w:rStyle w:val="18"/>
          <w:rFonts w:hint="eastAsia" w:ascii="楷体" w:hAnsi="楷体" w:eastAsia="楷体"/>
          <w:b w:val="0"/>
          <w:bCs w:val="0"/>
          <w:spacing w:val="-4"/>
          <w:sz w:val="32"/>
          <w:szCs w:val="32"/>
          <w:lang w:val="en-US" w:eastAsia="zh-CN"/>
        </w:rPr>
        <w:t>博斯坦</w:t>
      </w:r>
      <w:r>
        <w:rPr>
          <w:rStyle w:val="18"/>
          <w:rFonts w:hint="eastAsia" w:ascii="楷体" w:hAnsi="楷体" w:eastAsia="楷体"/>
          <w:b w:val="0"/>
          <w:bCs w:val="0"/>
          <w:spacing w:val="-4"/>
          <w:sz w:val="32"/>
          <w:szCs w:val="32"/>
        </w:rPr>
        <w:t>乡卫生院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1.绩效评价原则</w:t>
      </w:r>
    </w:p>
    <w:p>
      <w:pPr>
        <w:spacing w:line="540" w:lineRule="exact"/>
        <w:ind w:firstLine="624" w:firstLineChars="200"/>
        <w:rPr>
          <w:rStyle w:val="18"/>
          <w:rFonts w:ascii="楷体" w:hAnsi="楷体" w:eastAsia="楷体"/>
          <w:spacing w:val="-4"/>
          <w:sz w:val="32"/>
          <w:szCs w:val="32"/>
        </w:rPr>
      </w:pP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br w:type="textWrapping"/>
      </w:r>
      <w:r>
        <w:rPr>
          <w:rStyle w:val="18"/>
          <w:rFonts w:hint="eastAsia" w:ascii="楷体" w:hAnsi="楷体" w:eastAsia="楷体"/>
          <w:b w:val="0"/>
          <w:bCs w:val="0"/>
          <w:spacing w:val="-4"/>
          <w:sz w:val="32"/>
          <w:szCs w:val="32"/>
        </w:rPr>
        <w:t>1.1 我单位在收到自评工作任务后及时组织了绩效评价工作小组，其中院长</w:t>
      </w:r>
      <w:r>
        <w:rPr>
          <w:rStyle w:val="18"/>
          <w:rFonts w:hint="eastAsia" w:ascii="楷体" w:hAnsi="楷体" w:eastAsia="楷体"/>
          <w:b w:val="0"/>
          <w:bCs w:val="0"/>
          <w:spacing w:val="-4"/>
          <w:sz w:val="32"/>
          <w:szCs w:val="32"/>
          <w:lang w:val="en-US" w:eastAsia="zh-CN"/>
        </w:rPr>
        <w:t>王中山</w:t>
      </w:r>
      <w:r>
        <w:rPr>
          <w:rStyle w:val="18"/>
          <w:rFonts w:hint="eastAsia" w:ascii="楷体" w:hAnsi="楷体" w:eastAsia="楷体"/>
          <w:b w:val="0"/>
          <w:bCs w:val="0"/>
          <w:spacing w:val="-4"/>
          <w:sz w:val="32"/>
          <w:szCs w:val="32"/>
        </w:rPr>
        <w:t>为组长，主要负责工作安排</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报告的审核、指导，</w:t>
      </w:r>
      <w:r>
        <w:rPr>
          <w:rStyle w:val="18"/>
          <w:rFonts w:hint="eastAsia" w:ascii="楷体" w:hAnsi="楷体" w:eastAsia="楷体"/>
          <w:b w:val="0"/>
          <w:bCs w:val="0"/>
          <w:spacing w:val="-4"/>
          <w:sz w:val="32"/>
          <w:szCs w:val="32"/>
          <w:lang w:val="en-US" w:eastAsia="zh-CN"/>
        </w:rPr>
        <w:t>阿依丁古丽</w:t>
      </w:r>
      <w:r>
        <w:rPr>
          <w:rStyle w:val="18"/>
          <w:rFonts w:hint="eastAsia" w:ascii="楷体" w:hAnsi="楷体" w:eastAsia="楷体"/>
          <w:b w:val="0"/>
          <w:bCs w:val="0"/>
          <w:spacing w:val="-4"/>
          <w:sz w:val="32"/>
          <w:szCs w:val="32"/>
        </w:rPr>
        <w:t>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 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评价工作进入实施阶段：</w:t>
      </w:r>
      <w:r>
        <w:rPr>
          <w:rStyle w:val="18"/>
          <w:rFonts w:hint="eastAsia" w:ascii="楷体" w:hAnsi="楷体" w:eastAsia="楷体"/>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spacing w:val="-4"/>
          <w:sz w:val="32"/>
          <w:szCs w:val="32"/>
        </w:rPr>
        <w:t>4.撰写报告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spacing w:val="-4"/>
          <w:sz w:val="32"/>
          <w:szCs w:val="32"/>
        </w:rPr>
        <w:t>5.资料归档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（一）综合评价情况及评价结论</w:t>
      </w:r>
      <w:r>
        <w:rPr>
          <w:rStyle w:val="18"/>
          <w:rFonts w:hint="eastAsia" w:ascii="楷体" w:hAnsi="楷体" w:eastAsia="楷体"/>
          <w:spacing w:val="-4"/>
          <w:sz w:val="32"/>
          <w:szCs w:val="32"/>
        </w:rPr>
        <w:br w:type="textWrapping"/>
      </w:r>
      <w:r>
        <w:rPr>
          <w:rStyle w:val="18"/>
          <w:rFonts w:hint="eastAsia" w:ascii="楷体" w:hAnsi="楷体" w:eastAsia="楷体"/>
          <w:b w:val="0"/>
          <w:bCs w:val="0"/>
          <w:spacing w:val="-4"/>
          <w:sz w:val="32"/>
          <w:szCs w:val="32"/>
        </w:rPr>
        <w:t>木垒哈萨克自治县</w:t>
      </w:r>
      <w:r>
        <w:rPr>
          <w:rStyle w:val="18"/>
          <w:rFonts w:hint="eastAsia" w:ascii="楷体" w:hAnsi="楷体" w:eastAsia="楷体"/>
          <w:b w:val="0"/>
          <w:bCs w:val="0"/>
          <w:spacing w:val="-4"/>
          <w:sz w:val="32"/>
          <w:szCs w:val="32"/>
          <w:lang w:val="en-US" w:eastAsia="zh-CN"/>
        </w:rPr>
        <w:t>博斯坦</w:t>
      </w:r>
      <w:r>
        <w:rPr>
          <w:rStyle w:val="18"/>
          <w:rFonts w:hint="eastAsia" w:ascii="楷体" w:hAnsi="楷体" w:eastAsia="楷体"/>
          <w:b w:val="0"/>
          <w:bCs w:val="0"/>
          <w:spacing w:val="-4"/>
          <w:sz w:val="32"/>
          <w:szCs w:val="32"/>
        </w:rPr>
        <w:t>乡卫生院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本项目通过制定的评价指标体系及评分标准，运用数据采集、问卷调查及访谈等方式，对本项目绩效进行客观评价，最终评分结果：总分为100分。</w:t>
      </w:r>
      <w:r>
        <w:rPr>
          <w:rStyle w:val="18"/>
          <w:rFonts w:hint="eastAsia" w:ascii="楷体" w:hAnsi="楷体" w:eastAsia="楷体"/>
          <w:b w:val="0"/>
          <w:bCs w:val="0"/>
          <w:spacing w:val="-4"/>
          <w:sz w:val="32"/>
          <w:szCs w:val="32"/>
        </w:rPr>
        <w:br w:type="textWrapping"/>
      </w:r>
      <w:r>
        <w:rPr>
          <w:rStyle w:val="18"/>
          <w:rFonts w:hint="eastAsia" w:ascii="楷体" w:hAnsi="楷体" w:eastAsia="楷体"/>
          <w:spacing w:val="-4"/>
          <w:sz w:val="32"/>
          <w:szCs w:val="32"/>
        </w:rPr>
        <w:t>（二）相关评分表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各部分权重和绩效分值如下表所示：（详细评分表见附表）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w:t>
      </w:r>
      <w:r>
        <w:rPr>
          <w:rStyle w:val="18"/>
          <w:rFonts w:hint="eastAsia" w:ascii="楷体" w:hAnsi="楷体" w:eastAsia="楷体"/>
          <w:spacing w:val="-4"/>
          <w:sz w:val="32"/>
          <w:szCs w:val="32"/>
        </w:rPr>
        <w:tab/>
      </w:r>
      <w:r>
        <w:rPr>
          <w:rStyle w:val="18"/>
          <w:rFonts w:hint="eastAsia" w:ascii="楷体" w:hAnsi="楷体" w:eastAsia="楷体"/>
          <w:spacing w:val="-4"/>
          <w:sz w:val="32"/>
          <w:szCs w:val="32"/>
        </w:rPr>
        <w:t>项目决策</w:t>
      </w:r>
      <w:r>
        <w:rPr>
          <w:rStyle w:val="18"/>
          <w:rFonts w:hint="eastAsia" w:ascii="楷体" w:hAnsi="楷体" w:eastAsia="楷体"/>
          <w:spacing w:val="-4"/>
          <w:sz w:val="32"/>
          <w:szCs w:val="32"/>
        </w:rPr>
        <w:tab/>
      </w:r>
      <w:r>
        <w:rPr>
          <w:rStyle w:val="18"/>
          <w:rFonts w:hint="eastAsia" w:ascii="楷体" w:hAnsi="楷体" w:eastAsia="楷体"/>
          <w:spacing w:val="-4"/>
          <w:sz w:val="32"/>
          <w:szCs w:val="32"/>
        </w:rPr>
        <w:t>项目过程</w:t>
      </w:r>
      <w:r>
        <w:rPr>
          <w:rStyle w:val="18"/>
          <w:rFonts w:hint="eastAsia" w:ascii="楷体" w:hAnsi="楷体" w:eastAsia="楷体"/>
          <w:spacing w:val="-4"/>
          <w:sz w:val="32"/>
          <w:szCs w:val="32"/>
        </w:rPr>
        <w:tab/>
      </w:r>
      <w:r>
        <w:rPr>
          <w:rStyle w:val="18"/>
          <w:rFonts w:hint="eastAsia" w:ascii="楷体" w:hAnsi="楷体" w:eastAsia="楷体"/>
          <w:spacing w:val="-4"/>
          <w:sz w:val="32"/>
          <w:szCs w:val="32"/>
        </w:rPr>
        <w:t>项目产出</w:t>
      </w:r>
      <w:r>
        <w:rPr>
          <w:rStyle w:val="18"/>
          <w:rFonts w:hint="eastAsia" w:ascii="楷体" w:hAnsi="楷体" w:eastAsia="楷体"/>
          <w:spacing w:val="-4"/>
          <w:sz w:val="32"/>
          <w:szCs w:val="32"/>
        </w:rPr>
        <w:tab/>
      </w:r>
      <w:r>
        <w:rPr>
          <w:rStyle w:val="18"/>
          <w:rFonts w:hint="eastAsia" w:ascii="楷体" w:hAnsi="楷体" w:eastAsia="楷体"/>
          <w:spacing w:val="-4"/>
          <w:sz w:val="32"/>
          <w:szCs w:val="32"/>
        </w:rPr>
        <w:t>项目效益</w:t>
      </w:r>
      <w:r>
        <w:rPr>
          <w:rStyle w:val="18"/>
          <w:rFonts w:hint="eastAsia" w:ascii="楷体" w:hAnsi="楷体" w:eastAsia="楷体"/>
          <w:spacing w:val="-4"/>
          <w:sz w:val="32"/>
          <w:szCs w:val="32"/>
        </w:rPr>
        <w:tab/>
      </w:r>
      <w:r>
        <w:rPr>
          <w:rStyle w:val="18"/>
          <w:rFonts w:hint="eastAsia" w:ascii="楷体" w:hAnsi="楷体" w:eastAsia="楷体"/>
          <w:spacing w:val="-4"/>
          <w:sz w:val="32"/>
          <w:szCs w:val="32"/>
        </w:rPr>
        <w:t>合计分值</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权重</w:t>
      </w:r>
      <w:r>
        <w:rPr>
          <w:rStyle w:val="18"/>
          <w:rFonts w:hint="eastAsia" w:ascii="楷体" w:hAnsi="楷体" w:eastAsia="楷体"/>
          <w:spacing w:val="-4"/>
          <w:sz w:val="32"/>
          <w:szCs w:val="32"/>
        </w:rPr>
        <w:tab/>
      </w:r>
      <w:r>
        <w:rPr>
          <w:rStyle w:val="18"/>
          <w:rFonts w:hint="eastAsia" w:ascii="楷体" w:hAnsi="楷体" w:eastAsia="楷体"/>
          <w:spacing w:val="-4"/>
          <w:sz w:val="32"/>
          <w:szCs w:val="32"/>
        </w:rPr>
        <w:t>15</w:t>
      </w:r>
      <w:r>
        <w:rPr>
          <w:rStyle w:val="18"/>
          <w:rFonts w:hint="eastAsia" w:ascii="楷体" w:hAnsi="楷体" w:eastAsia="楷体"/>
          <w:spacing w:val="-4"/>
          <w:sz w:val="32"/>
          <w:szCs w:val="32"/>
        </w:rPr>
        <w:tab/>
      </w:r>
      <w:r>
        <w:rPr>
          <w:rStyle w:val="18"/>
          <w:rFonts w:hint="eastAsia" w:ascii="楷体" w:hAnsi="楷体" w:eastAsia="楷体"/>
          <w:spacing w:val="-4"/>
          <w:sz w:val="32"/>
          <w:szCs w:val="32"/>
        </w:rPr>
        <w:t>15</w:t>
      </w:r>
      <w:r>
        <w:rPr>
          <w:rStyle w:val="18"/>
          <w:rFonts w:hint="eastAsia" w:ascii="楷体" w:hAnsi="楷体" w:eastAsia="楷体"/>
          <w:spacing w:val="-4"/>
          <w:sz w:val="32"/>
          <w:szCs w:val="32"/>
        </w:rPr>
        <w:tab/>
      </w:r>
      <w:r>
        <w:rPr>
          <w:rStyle w:val="18"/>
          <w:rFonts w:hint="eastAsia" w:ascii="楷体" w:hAnsi="楷体" w:eastAsia="楷体"/>
          <w:spacing w:val="-4"/>
          <w:sz w:val="32"/>
          <w:szCs w:val="32"/>
        </w:rPr>
        <w:t>50</w:t>
      </w:r>
      <w:r>
        <w:rPr>
          <w:rStyle w:val="18"/>
          <w:rFonts w:hint="eastAsia" w:ascii="楷体" w:hAnsi="楷体" w:eastAsia="楷体"/>
          <w:spacing w:val="-4"/>
          <w:sz w:val="32"/>
          <w:szCs w:val="32"/>
        </w:rPr>
        <w:tab/>
      </w:r>
      <w:r>
        <w:rPr>
          <w:rStyle w:val="18"/>
          <w:rFonts w:hint="eastAsia" w:ascii="楷体" w:hAnsi="楷体" w:eastAsia="楷体"/>
          <w:spacing w:val="-4"/>
          <w:sz w:val="32"/>
          <w:szCs w:val="32"/>
        </w:rPr>
        <w:t>20</w:t>
      </w:r>
      <w:r>
        <w:rPr>
          <w:rStyle w:val="18"/>
          <w:rFonts w:hint="eastAsia" w:ascii="楷体" w:hAnsi="楷体" w:eastAsia="楷体"/>
          <w:spacing w:val="-4"/>
          <w:sz w:val="32"/>
          <w:szCs w:val="32"/>
        </w:rPr>
        <w:tab/>
      </w:r>
      <w:r>
        <w:rPr>
          <w:rStyle w:val="18"/>
          <w:rFonts w:hint="eastAsia" w:ascii="楷体" w:hAnsi="楷体" w:eastAsia="楷体"/>
          <w:spacing w:val="-4"/>
          <w:sz w:val="32"/>
          <w:szCs w:val="32"/>
        </w:rPr>
        <w:t>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分值</w:t>
      </w:r>
      <w:r>
        <w:rPr>
          <w:rStyle w:val="18"/>
          <w:rFonts w:hint="eastAsia" w:ascii="楷体" w:hAnsi="楷体" w:eastAsia="楷体"/>
          <w:spacing w:val="-4"/>
          <w:sz w:val="32"/>
          <w:szCs w:val="32"/>
        </w:rPr>
        <w:tab/>
      </w:r>
      <w:r>
        <w:rPr>
          <w:rStyle w:val="18"/>
          <w:rFonts w:hint="eastAsia" w:ascii="楷体" w:hAnsi="楷体" w:eastAsia="楷体"/>
          <w:spacing w:val="-4"/>
          <w:sz w:val="32"/>
          <w:szCs w:val="32"/>
        </w:rPr>
        <w:t>15</w:t>
      </w:r>
      <w:r>
        <w:rPr>
          <w:rStyle w:val="18"/>
          <w:rFonts w:hint="eastAsia" w:ascii="楷体" w:hAnsi="楷体" w:eastAsia="楷体"/>
          <w:spacing w:val="-4"/>
          <w:sz w:val="32"/>
          <w:szCs w:val="32"/>
        </w:rPr>
        <w:tab/>
      </w:r>
      <w:r>
        <w:rPr>
          <w:rStyle w:val="18"/>
          <w:rFonts w:hint="eastAsia" w:ascii="楷体" w:hAnsi="楷体" w:eastAsia="楷体"/>
          <w:spacing w:val="-4"/>
          <w:sz w:val="32"/>
          <w:szCs w:val="32"/>
        </w:rPr>
        <w:t>15</w:t>
      </w:r>
      <w:r>
        <w:rPr>
          <w:rStyle w:val="18"/>
          <w:rFonts w:hint="eastAsia" w:ascii="楷体" w:hAnsi="楷体" w:eastAsia="楷体"/>
          <w:spacing w:val="-4"/>
          <w:sz w:val="32"/>
          <w:szCs w:val="32"/>
        </w:rPr>
        <w:tab/>
      </w:r>
      <w:r>
        <w:rPr>
          <w:rStyle w:val="18"/>
          <w:rFonts w:hint="eastAsia" w:ascii="楷体" w:hAnsi="楷体" w:eastAsia="楷体"/>
          <w:spacing w:val="-4"/>
          <w:sz w:val="32"/>
          <w:szCs w:val="32"/>
        </w:rPr>
        <w:t>50</w:t>
      </w:r>
      <w:r>
        <w:rPr>
          <w:rStyle w:val="18"/>
          <w:rFonts w:hint="eastAsia" w:ascii="楷体" w:hAnsi="楷体" w:eastAsia="楷体"/>
          <w:spacing w:val="-4"/>
          <w:sz w:val="32"/>
          <w:szCs w:val="32"/>
        </w:rPr>
        <w:tab/>
      </w:r>
      <w:r>
        <w:rPr>
          <w:rStyle w:val="18"/>
          <w:rFonts w:hint="eastAsia" w:ascii="楷体" w:hAnsi="楷体" w:eastAsia="楷体"/>
          <w:spacing w:val="-4"/>
          <w:sz w:val="32"/>
          <w:szCs w:val="32"/>
        </w:rPr>
        <w:t>20</w:t>
      </w:r>
      <w:r>
        <w:rPr>
          <w:rStyle w:val="18"/>
          <w:rFonts w:hint="eastAsia" w:ascii="楷体" w:hAnsi="楷体" w:eastAsia="楷体"/>
          <w:spacing w:val="-4"/>
          <w:sz w:val="32"/>
          <w:szCs w:val="32"/>
        </w:rPr>
        <w:tab/>
      </w:r>
      <w:r>
        <w:rPr>
          <w:rStyle w:val="18"/>
          <w:rFonts w:hint="eastAsia" w:ascii="楷体" w:hAnsi="楷体" w:eastAsia="楷体"/>
          <w:spacing w:val="-4"/>
          <w:sz w:val="32"/>
          <w:szCs w:val="32"/>
        </w:rPr>
        <w:t>100</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1.项目立项，依据昌州财社【202</w:t>
      </w:r>
      <w:r>
        <w:rPr>
          <w:rStyle w:val="18"/>
          <w:rFonts w:hint="eastAsia" w:ascii="楷体" w:hAnsi="楷体" w:eastAsia="楷体"/>
          <w:spacing w:val="-4"/>
          <w:sz w:val="32"/>
          <w:szCs w:val="32"/>
          <w:lang w:val="en-US" w:eastAsia="zh-CN"/>
        </w:rPr>
        <w:t>2</w:t>
      </w:r>
      <w:r>
        <w:rPr>
          <w:rStyle w:val="18"/>
          <w:rFonts w:hint="eastAsia" w:ascii="楷体" w:hAnsi="楷体" w:eastAsia="楷体"/>
          <w:spacing w:val="-4"/>
          <w:sz w:val="32"/>
          <w:szCs w:val="32"/>
        </w:rPr>
        <w:t>】</w:t>
      </w:r>
      <w:r>
        <w:rPr>
          <w:rStyle w:val="18"/>
          <w:rFonts w:hint="eastAsia" w:ascii="楷体" w:hAnsi="楷体" w:eastAsia="楷体"/>
          <w:spacing w:val="-4"/>
          <w:sz w:val="32"/>
          <w:szCs w:val="32"/>
          <w:lang w:val="en-US" w:eastAsia="zh-CN"/>
        </w:rPr>
        <w:t>57</w:t>
      </w:r>
      <w:r>
        <w:rPr>
          <w:rStyle w:val="18"/>
          <w:rFonts w:hint="eastAsia" w:ascii="楷体" w:hAnsi="楷体" w:eastAsia="楷体"/>
          <w:spacing w:val="-4"/>
          <w:sz w:val="32"/>
          <w:szCs w:val="32"/>
        </w:rPr>
        <w:t>号文件</w:t>
      </w:r>
    </w:p>
    <w:p>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2.向辖区居民提供</w:t>
      </w:r>
      <w:r>
        <w:rPr>
          <w:rStyle w:val="18"/>
          <w:rFonts w:hint="eastAsia" w:ascii="楷体" w:hAnsi="楷体" w:eastAsia="楷体"/>
          <w:spacing w:val="-4"/>
          <w:sz w:val="32"/>
          <w:szCs w:val="32"/>
          <w:lang w:val="en-US" w:eastAsia="zh-CN"/>
        </w:rPr>
        <w:t>全民健康</w:t>
      </w:r>
      <w:r>
        <w:rPr>
          <w:rStyle w:val="18"/>
          <w:rFonts w:hint="eastAsia" w:ascii="楷体" w:hAnsi="楷体" w:eastAsia="楷体"/>
          <w:spacing w:val="-4"/>
          <w:sz w:val="32"/>
          <w:szCs w:val="32"/>
        </w:rPr>
        <w:t>服务</w:t>
      </w:r>
      <w:r>
        <w:rPr>
          <w:rStyle w:val="18"/>
          <w:rFonts w:hint="eastAsia" w:ascii="楷体" w:hAnsi="楷体" w:eastAsia="楷体"/>
          <w:spacing w:val="-4"/>
          <w:sz w:val="32"/>
          <w:szCs w:val="32"/>
          <w:lang w:val="en-US" w:eastAsia="zh-CN"/>
        </w:rPr>
        <w:t>7</w:t>
      </w:r>
      <w:r>
        <w:rPr>
          <w:rStyle w:val="18"/>
          <w:rFonts w:hint="eastAsia" w:ascii="楷体" w:hAnsi="楷体" w:eastAsia="楷体"/>
          <w:spacing w:val="-4"/>
          <w:sz w:val="32"/>
          <w:szCs w:val="32"/>
        </w:rPr>
        <w:t>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3.促使工作人员熟练掌握</w:t>
      </w:r>
      <w:r>
        <w:rPr>
          <w:rStyle w:val="18"/>
          <w:rFonts w:hint="eastAsia" w:ascii="楷体" w:hAnsi="楷体" w:eastAsia="楷体"/>
          <w:spacing w:val="-4"/>
          <w:sz w:val="32"/>
          <w:szCs w:val="32"/>
          <w:lang w:val="en-US" w:eastAsia="zh-CN"/>
        </w:rPr>
        <w:t>全民健康</w:t>
      </w:r>
      <w:r>
        <w:rPr>
          <w:rStyle w:val="18"/>
          <w:rFonts w:hint="eastAsia" w:ascii="楷体" w:hAnsi="楷体" w:eastAsia="楷体"/>
          <w:spacing w:val="-4"/>
          <w:sz w:val="32"/>
          <w:szCs w:val="32"/>
        </w:rPr>
        <w:t>服务技能，提高</w:t>
      </w:r>
      <w:r>
        <w:rPr>
          <w:rStyle w:val="18"/>
          <w:rFonts w:hint="eastAsia" w:ascii="楷体" w:hAnsi="楷体" w:eastAsia="楷体"/>
          <w:spacing w:val="-4"/>
          <w:sz w:val="32"/>
          <w:szCs w:val="32"/>
          <w:lang w:val="en-US" w:eastAsia="zh-CN"/>
        </w:rPr>
        <w:t>全民体检的覆盖率</w:t>
      </w:r>
      <w:r>
        <w:rPr>
          <w:rStyle w:val="18"/>
          <w:rFonts w:hint="eastAsia" w:ascii="楷体" w:hAnsi="楷体" w:eastAsia="楷体"/>
          <w:spacing w:val="-4"/>
          <w:sz w:val="32"/>
          <w:szCs w:val="32"/>
        </w:rPr>
        <w:t>。</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①项目立项程序：提报项目建议书、申请立项过程等均按照立项程序的相关规定进行；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②审批文件、材料：本项目审批文件有：昌州财社【202</w:t>
      </w:r>
      <w:r>
        <w:rPr>
          <w:rStyle w:val="18"/>
          <w:rFonts w:hint="eastAsia" w:ascii="楷体" w:hAnsi="楷体" w:eastAsia="楷体"/>
          <w:spacing w:val="-4"/>
          <w:sz w:val="32"/>
          <w:szCs w:val="32"/>
          <w:lang w:val="en-US" w:eastAsia="zh-CN"/>
        </w:rPr>
        <w:t>2</w:t>
      </w:r>
      <w:r>
        <w:rPr>
          <w:rStyle w:val="18"/>
          <w:rFonts w:hint="eastAsia" w:ascii="楷体" w:hAnsi="楷体" w:eastAsia="楷体"/>
          <w:spacing w:val="-4"/>
          <w:sz w:val="32"/>
          <w:szCs w:val="32"/>
        </w:rPr>
        <w:t>】</w:t>
      </w:r>
      <w:r>
        <w:rPr>
          <w:rStyle w:val="18"/>
          <w:rFonts w:hint="eastAsia" w:ascii="楷体" w:hAnsi="楷体" w:eastAsia="楷体"/>
          <w:spacing w:val="-4"/>
          <w:sz w:val="32"/>
          <w:szCs w:val="32"/>
          <w:lang w:val="en-US" w:eastAsia="zh-CN"/>
        </w:rPr>
        <w:t>57</w:t>
      </w:r>
      <w:r>
        <w:rPr>
          <w:rStyle w:val="18"/>
          <w:rFonts w:hint="eastAsia" w:ascii="楷体" w:hAnsi="楷体" w:eastAsia="楷体"/>
          <w:spacing w:val="-4"/>
          <w:sz w:val="32"/>
          <w:szCs w:val="32"/>
        </w:rPr>
        <w:t>号审批文件及材料齐全；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③项目事前工作：本项目已经过必要的可行性研究、专家论证、风险评估、绩效评估、集体决策。</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木垒哈萨克自治县</w:t>
      </w:r>
      <w:r>
        <w:rPr>
          <w:rStyle w:val="18"/>
          <w:rFonts w:hint="eastAsia" w:ascii="楷体" w:hAnsi="楷体" w:eastAsia="楷体"/>
          <w:spacing w:val="-4"/>
          <w:sz w:val="32"/>
          <w:szCs w:val="32"/>
          <w:lang w:val="en-US" w:eastAsia="zh-CN"/>
        </w:rPr>
        <w:t>博斯坦</w:t>
      </w:r>
      <w:r>
        <w:rPr>
          <w:rStyle w:val="18"/>
          <w:rFonts w:hint="eastAsia" w:ascii="楷体" w:hAnsi="楷体" w:eastAsia="楷体"/>
          <w:spacing w:val="-4"/>
          <w:sz w:val="32"/>
          <w:szCs w:val="32"/>
        </w:rPr>
        <w:t>乡卫生院1.昌州财社（2022年）57号-全民体检补助资金项目设立了项目绩效目标，与支付基本公共卫生服务项目具有相关性，项目的预期产出效益和效果也均能符合正常的业绩水平，并且与预算确定的项目投资额或资金量相匹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木垒哈萨克自治县</w:t>
      </w:r>
      <w:r>
        <w:rPr>
          <w:rStyle w:val="18"/>
          <w:rFonts w:hint="eastAsia" w:ascii="楷体" w:hAnsi="楷体" w:eastAsia="楷体"/>
          <w:spacing w:val="-4"/>
          <w:sz w:val="32"/>
          <w:szCs w:val="32"/>
          <w:lang w:val="en-US" w:eastAsia="zh-CN"/>
        </w:rPr>
        <w:t>博斯坦</w:t>
      </w:r>
      <w:r>
        <w:rPr>
          <w:rStyle w:val="18"/>
          <w:rFonts w:hint="eastAsia" w:ascii="楷体" w:hAnsi="楷体" w:eastAsia="楷体"/>
          <w:spacing w:val="-4"/>
          <w:sz w:val="32"/>
          <w:szCs w:val="32"/>
        </w:rPr>
        <w:t>乡卫生院昌州财社（2022年）57号-全民体检补助资金项目将项目绩效目标细化分解为具体的绩效指标，一级指标共</w:t>
      </w:r>
      <w:r>
        <w:rPr>
          <w:rStyle w:val="18"/>
          <w:rFonts w:hint="eastAsia" w:ascii="楷体" w:hAnsi="楷体" w:eastAsia="楷体"/>
          <w:spacing w:val="-4"/>
          <w:sz w:val="32"/>
          <w:szCs w:val="32"/>
          <w:lang w:val="en-US" w:eastAsia="zh-CN"/>
        </w:rPr>
        <w:t>4</w:t>
      </w:r>
      <w:r>
        <w:rPr>
          <w:rStyle w:val="18"/>
          <w:rFonts w:hint="eastAsia" w:ascii="楷体" w:hAnsi="楷体" w:eastAsia="楷体"/>
          <w:spacing w:val="-4"/>
          <w:sz w:val="32"/>
          <w:szCs w:val="32"/>
        </w:rPr>
        <w:t>条，二级指标共7条，三级指标共</w:t>
      </w:r>
      <w:r>
        <w:rPr>
          <w:rStyle w:val="18"/>
          <w:rFonts w:hint="eastAsia" w:ascii="楷体" w:hAnsi="楷体" w:eastAsia="楷体"/>
          <w:spacing w:val="-4"/>
          <w:sz w:val="32"/>
          <w:szCs w:val="32"/>
          <w:lang w:val="en-US" w:eastAsia="zh-CN"/>
        </w:rPr>
        <w:t>9</w:t>
      </w:r>
      <w:r>
        <w:rPr>
          <w:rStyle w:val="18"/>
          <w:rFonts w:hint="eastAsia" w:ascii="楷体" w:hAnsi="楷体" w:eastAsia="楷体"/>
          <w:spacing w:val="-4"/>
          <w:sz w:val="32"/>
          <w:szCs w:val="32"/>
        </w:rPr>
        <w:t>条，其中量化指标条数共</w:t>
      </w:r>
      <w:r>
        <w:rPr>
          <w:rStyle w:val="18"/>
          <w:rFonts w:hint="eastAsia" w:ascii="楷体" w:hAnsi="楷体" w:eastAsia="楷体"/>
          <w:spacing w:val="-4"/>
          <w:sz w:val="32"/>
          <w:szCs w:val="32"/>
          <w:lang w:val="en-US" w:eastAsia="zh-CN"/>
        </w:rPr>
        <w:t>4</w:t>
      </w:r>
      <w:r>
        <w:rPr>
          <w:rStyle w:val="18"/>
          <w:rFonts w:hint="eastAsia" w:ascii="楷体" w:hAnsi="楷体" w:eastAsia="楷体"/>
          <w:spacing w:val="-4"/>
          <w:sz w:val="32"/>
          <w:szCs w:val="32"/>
        </w:rPr>
        <w:t>条，所有绩效指标均通过清晰、可衡量的指标值予以体现，并且做到了与项目目标任务数或计划数相对应。</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本项目预算资金分配依据昌州财社【202</w:t>
      </w:r>
      <w:r>
        <w:rPr>
          <w:rStyle w:val="18"/>
          <w:rFonts w:hint="eastAsia" w:ascii="楷体" w:hAnsi="楷体" w:eastAsia="楷体"/>
          <w:spacing w:val="-4"/>
          <w:sz w:val="32"/>
          <w:szCs w:val="32"/>
          <w:lang w:val="en-US" w:eastAsia="zh-CN"/>
        </w:rPr>
        <w:t>2</w:t>
      </w:r>
      <w:r>
        <w:rPr>
          <w:rStyle w:val="18"/>
          <w:rFonts w:hint="eastAsia" w:ascii="楷体" w:hAnsi="楷体" w:eastAsia="楷体"/>
          <w:spacing w:val="-4"/>
          <w:sz w:val="32"/>
          <w:szCs w:val="32"/>
        </w:rPr>
        <w:t>】</w:t>
      </w:r>
      <w:r>
        <w:rPr>
          <w:rStyle w:val="18"/>
          <w:rFonts w:hint="eastAsia" w:ascii="楷体" w:hAnsi="楷体" w:eastAsia="楷体"/>
          <w:spacing w:val="-4"/>
          <w:sz w:val="32"/>
          <w:szCs w:val="32"/>
          <w:lang w:val="en-US" w:eastAsia="zh-CN"/>
        </w:rPr>
        <w:t>57</w:t>
      </w:r>
      <w:r>
        <w:rPr>
          <w:rStyle w:val="18"/>
          <w:rFonts w:hint="eastAsia" w:ascii="楷体" w:hAnsi="楷体" w:eastAsia="楷体"/>
          <w:spacing w:val="-4"/>
          <w:sz w:val="32"/>
          <w:szCs w:val="32"/>
        </w:rPr>
        <w:t>号文件，项目资金分配额度无偏低或偏高情况，分配额度合理。项目单位为木垒哈萨克自治县</w:t>
      </w:r>
      <w:r>
        <w:rPr>
          <w:rStyle w:val="18"/>
          <w:rFonts w:hint="eastAsia" w:ascii="楷体" w:hAnsi="楷体" w:eastAsia="楷体"/>
          <w:spacing w:val="-4"/>
          <w:sz w:val="32"/>
          <w:szCs w:val="32"/>
          <w:lang w:val="en-US" w:eastAsia="zh-CN"/>
        </w:rPr>
        <w:t>博斯坦</w:t>
      </w:r>
      <w:r>
        <w:rPr>
          <w:rStyle w:val="18"/>
          <w:rFonts w:hint="eastAsia" w:ascii="楷体" w:hAnsi="楷体" w:eastAsia="楷体"/>
          <w:spacing w:val="-4"/>
          <w:sz w:val="32"/>
          <w:szCs w:val="32"/>
        </w:rPr>
        <w:t>乡卫生院，资金分配与单位实际相适应。</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w:t>
      </w:r>
      <w:r>
        <w:rPr>
          <w:rStyle w:val="18"/>
          <w:rFonts w:hint="eastAsia" w:ascii="楷体" w:hAnsi="楷体" w:eastAsia="楷体"/>
          <w:spacing w:val="-4"/>
          <w:sz w:val="32"/>
          <w:szCs w:val="32"/>
          <w:lang w:val="en-US" w:eastAsia="zh-CN"/>
        </w:rPr>
        <w:t>10.77</w:t>
      </w:r>
      <w:r>
        <w:rPr>
          <w:rStyle w:val="18"/>
          <w:rFonts w:hint="eastAsia" w:ascii="楷体" w:hAnsi="楷体" w:eastAsia="楷体"/>
          <w:spacing w:val="-4"/>
          <w:sz w:val="32"/>
          <w:szCs w:val="32"/>
        </w:rPr>
        <w:t>万元，预算资金</w:t>
      </w:r>
      <w:r>
        <w:rPr>
          <w:rStyle w:val="18"/>
          <w:rFonts w:hint="eastAsia" w:ascii="楷体" w:hAnsi="楷体" w:eastAsia="楷体"/>
          <w:spacing w:val="-4"/>
          <w:sz w:val="32"/>
          <w:szCs w:val="32"/>
          <w:lang w:val="en-US" w:eastAsia="zh-CN"/>
        </w:rPr>
        <w:t>10.77</w:t>
      </w:r>
      <w:r>
        <w:rPr>
          <w:rStyle w:val="18"/>
          <w:rFonts w:hint="eastAsia" w:ascii="楷体" w:hAnsi="楷体" w:eastAsia="楷体"/>
          <w:spacing w:val="-4"/>
          <w:sz w:val="32"/>
          <w:szCs w:val="32"/>
        </w:rPr>
        <w:t>万元，资金到位率100%。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年初预算数</w:t>
      </w:r>
      <w:r>
        <w:rPr>
          <w:rStyle w:val="18"/>
          <w:rFonts w:hint="eastAsia" w:ascii="楷体" w:hAnsi="楷体" w:eastAsia="楷体"/>
          <w:spacing w:val="-4"/>
          <w:sz w:val="32"/>
          <w:szCs w:val="32"/>
          <w:lang w:val="en-US" w:eastAsia="zh-CN"/>
        </w:rPr>
        <w:t>10.77</w:t>
      </w:r>
      <w:r>
        <w:rPr>
          <w:rStyle w:val="18"/>
          <w:rFonts w:hint="eastAsia" w:ascii="楷体" w:hAnsi="楷体" w:eastAsia="楷体"/>
          <w:spacing w:val="-4"/>
          <w:sz w:val="32"/>
          <w:szCs w:val="32"/>
        </w:rPr>
        <w:t>万元，全年预算数</w:t>
      </w:r>
      <w:r>
        <w:rPr>
          <w:rStyle w:val="18"/>
          <w:rFonts w:hint="eastAsia" w:ascii="楷体" w:hAnsi="楷体" w:eastAsia="楷体"/>
          <w:spacing w:val="-4"/>
          <w:sz w:val="32"/>
          <w:szCs w:val="32"/>
          <w:lang w:val="en-US" w:eastAsia="zh-CN"/>
        </w:rPr>
        <w:t>10.77</w:t>
      </w:r>
      <w:r>
        <w:rPr>
          <w:rStyle w:val="18"/>
          <w:rFonts w:hint="eastAsia" w:ascii="楷体" w:hAnsi="楷体" w:eastAsia="楷体"/>
          <w:spacing w:val="-4"/>
          <w:sz w:val="32"/>
          <w:szCs w:val="32"/>
        </w:rPr>
        <w:t>万元，全年执行数</w:t>
      </w:r>
      <w:r>
        <w:rPr>
          <w:rStyle w:val="18"/>
          <w:rFonts w:hint="eastAsia" w:ascii="楷体" w:hAnsi="楷体" w:eastAsia="楷体"/>
          <w:spacing w:val="-4"/>
          <w:sz w:val="32"/>
          <w:szCs w:val="32"/>
          <w:lang w:val="en-US" w:eastAsia="zh-CN"/>
        </w:rPr>
        <w:t>10.77</w:t>
      </w:r>
      <w:r>
        <w:rPr>
          <w:rStyle w:val="18"/>
          <w:rFonts w:hint="eastAsia" w:ascii="楷体" w:hAnsi="楷体" w:eastAsia="楷体"/>
          <w:spacing w:val="-4"/>
          <w:sz w:val="32"/>
          <w:szCs w:val="32"/>
        </w:rPr>
        <w:t>万元，预算执行率为100%。</w:t>
      </w:r>
    </w:p>
    <w:p>
      <w:pPr>
        <w:pStyle w:val="5"/>
        <w:keepNext w:val="0"/>
        <w:keepLines w:val="0"/>
        <w:widowControl/>
        <w:suppressLineNumbers w:val="0"/>
        <w:shd w:val="clear" w:fill="FFFFFF"/>
        <w:spacing w:before="0" w:beforeAutospacing="0" w:after="0" w:afterAutospacing="0" w:line="21" w:lineRule="atLeast"/>
        <w:ind w:left="0" w:right="0" w:firstLine="627" w:firstLineChars="200"/>
        <w:rPr>
          <w:rStyle w:val="18"/>
          <w:rFonts w:ascii="楷体" w:hAnsi="楷体" w:eastAsia="楷体"/>
          <w:b/>
          <w:bCs/>
          <w:spacing w:val="-4"/>
          <w:sz w:val="32"/>
          <w:szCs w:val="32"/>
        </w:rPr>
      </w:pPr>
      <w:r>
        <w:rPr>
          <w:rStyle w:val="18"/>
          <w:rFonts w:hint="eastAsia" w:ascii="楷体" w:hAnsi="楷体" w:eastAsia="楷体" w:cs="Times New Roman"/>
          <w:b/>
          <w:bCs/>
          <w:spacing w:val="-4"/>
          <w:kern w:val="2"/>
          <w:sz w:val="32"/>
          <w:szCs w:val="32"/>
          <w:lang w:val="en-US" w:eastAsia="zh-CN" w:bidi="ar-SA"/>
        </w:rPr>
        <w:t>费用明细：人员经费816元，全民体检营养早餐6000元，全民体检办公耗材3490元、全民体检零星维修5022.5元、全民体检电采暖10000元、全民体检宣传牌5236元、医疗器械74665.5元、放射检测2500元。</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rPr>
        <w:t>3、资金使用合规性</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rPr>
        <w:t>3.1 资金使用符合、财务管理制度以及有关专项资金管理办法的规定；</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rPr>
        <w:t>3.2 资金的拨付严格按照木垒哈萨克自治县</w:t>
      </w:r>
      <w:r>
        <w:rPr>
          <w:rStyle w:val="18"/>
          <w:rFonts w:hint="eastAsia" w:ascii="楷体" w:hAnsi="楷体" w:eastAsia="楷体"/>
          <w:b/>
          <w:bCs/>
          <w:spacing w:val="-4"/>
          <w:sz w:val="32"/>
          <w:szCs w:val="32"/>
          <w:lang w:val="en-US" w:eastAsia="zh-CN"/>
        </w:rPr>
        <w:t>博斯坦</w:t>
      </w:r>
      <w:r>
        <w:rPr>
          <w:rStyle w:val="18"/>
          <w:rFonts w:hint="eastAsia" w:ascii="楷体" w:hAnsi="楷体" w:eastAsia="楷体"/>
          <w:b/>
          <w:bCs/>
          <w:spacing w:val="-4"/>
          <w:sz w:val="32"/>
          <w:szCs w:val="32"/>
        </w:rPr>
        <w:t>乡卫生院资金拨付审批程序进行：由单位提交预算申请到财政局领导，经审批后提交到预算科室。项目资金拨付手续齐全，资金拨付手续有：资金拨付申请报告、收据。</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rPr>
        <w:t>3.3 本项目资金合同规定的用途为：</w:t>
      </w:r>
      <w:r>
        <w:rPr>
          <w:rStyle w:val="18"/>
          <w:rFonts w:hint="eastAsia" w:ascii="楷体" w:hAnsi="楷体" w:eastAsia="楷体"/>
          <w:b/>
          <w:bCs/>
          <w:spacing w:val="-4"/>
          <w:sz w:val="32"/>
          <w:szCs w:val="32"/>
          <w:lang w:val="en-US" w:eastAsia="zh-CN"/>
        </w:rPr>
        <w:t>全民体检</w:t>
      </w:r>
      <w:r>
        <w:rPr>
          <w:rStyle w:val="18"/>
          <w:rFonts w:hint="eastAsia" w:ascii="楷体" w:hAnsi="楷体" w:eastAsia="楷体"/>
          <w:b/>
          <w:bCs/>
          <w:spacing w:val="-4"/>
          <w:sz w:val="32"/>
          <w:szCs w:val="32"/>
        </w:rPr>
        <w:t>服务项目资金实行</w:t>
      </w:r>
      <w:r>
        <w:rPr>
          <w:rStyle w:val="18"/>
          <w:rFonts w:hint="eastAsia" w:ascii="楷体" w:hAnsi="楷体" w:eastAsia="楷体"/>
          <w:b/>
          <w:bCs/>
          <w:spacing w:val="-4"/>
          <w:sz w:val="32"/>
          <w:szCs w:val="32"/>
          <w:lang w:val="en-US" w:eastAsia="zh-CN"/>
        </w:rPr>
        <w:t>专款专用</w:t>
      </w:r>
      <w:r>
        <w:rPr>
          <w:rStyle w:val="18"/>
          <w:rFonts w:hint="eastAsia" w:ascii="楷体" w:hAnsi="楷体" w:eastAsia="楷体"/>
          <w:b/>
          <w:bCs/>
          <w:spacing w:val="-4"/>
          <w:sz w:val="32"/>
          <w:szCs w:val="32"/>
        </w:rPr>
        <w:t>，专项用于城乡居民</w:t>
      </w:r>
      <w:r>
        <w:rPr>
          <w:rStyle w:val="18"/>
          <w:rFonts w:hint="eastAsia" w:ascii="楷体" w:hAnsi="楷体" w:eastAsia="楷体"/>
          <w:b/>
          <w:bCs/>
          <w:spacing w:val="-4"/>
          <w:sz w:val="32"/>
          <w:szCs w:val="32"/>
          <w:lang w:val="en-US" w:eastAsia="zh-CN"/>
        </w:rPr>
        <w:t>提供全民体检项目</w:t>
      </w:r>
      <w:r>
        <w:rPr>
          <w:rStyle w:val="18"/>
          <w:rFonts w:hint="eastAsia" w:ascii="楷体" w:hAnsi="楷体" w:eastAsia="楷体"/>
          <w:b/>
          <w:bCs/>
          <w:spacing w:val="-4"/>
          <w:sz w:val="32"/>
          <w:szCs w:val="32"/>
        </w:rPr>
        <w:t>。符合项目预算批复及合同规定的用途；</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rPr>
        <w:t>3.4 项目资金截至202</w:t>
      </w:r>
      <w:r>
        <w:rPr>
          <w:rStyle w:val="18"/>
          <w:rFonts w:hint="eastAsia" w:ascii="楷体" w:hAnsi="楷体" w:eastAsia="楷体"/>
          <w:b/>
          <w:bCs/>
          <w:spacing w:val="-4"/>
          <w:sz w:val="32"/>
          <w:szCs w:val="32"/>
          <w:lang w:val="en-US" w:eastAsia="zh-CN"/>
        </w:rPr>
        <w:t>3</w:t>
      </w:r>
      <w:r>
        <w:rPr>
          <w:rStyle w:val="18"/>
          <w:rFonts w:hint="eastAsia" w:ascii="楷体" w:hAnsi="楷体" w:eastAsia="楷体"/>
          <w:b/>
          <w:bCs/>
          <w:spacing w:val="-4"/>
          <w:sz w:val="32"/>
          <w:szCs w:val="32"/>
        </w:rPr>
        <w:t>年12月</w:t>
      </w:r>
      <w:r>
        <w:rPr>
          <w:rStyle w:val="18"/>
          <w:rFonts w:hint="eastAsia" w:ascii="楷体" w:hAnsi="楷体" w:eastAsia="楷体"/>
          <w:b/>
          <w:bCs/>
          <w:spacing w:val="-4"/>
          <w:sz w:val="32"/>
          <w:szCs w:val="32"/>
          <w:lang w:val="en-US" w:eastAsia="zh-CN"/>
        </w:rPr>
        <w:t>31</w:t>
      </w:r>
      <w:r>
        <w:rPr>
          <w:rStyle w:val="18"/>
          <w:rFonts w:hint="eastAsia" w:ascii="楷体" w:hAnsi="楷体" w:eastAsia="楷体"/>
          <w:b/>
          <w:bCs/>
          <w:spacing w:val="-4"/>
          <w:sz w:val="32"/>
          <w:szCs w:val="32"/>
        </w:rPr>
        <w:t>日已拨付至100%，过程不存在截留、挤占、挪用、虚列支出等情况。</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rPr>
        <w:t>4、管理制度健全性</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rPr>
        <w:t>4.1 本项目已制定《木垒哈萨克自治县</w:t>
      </w:r>
      <w:r>
        <w:rPr>
          <w:rStyle w:val="18"/>
          <w:rFonts w:hint="eastAsia" w:ascii="楷体" w:hAnsi="楷体" w:eastAsia="楷体"/>
          <w:b/>
          <w:bCs/>
          <w:spacing w:val="-4"/>
          <w:sz w:val="32"/>
          <w:szCs w:val="32"/>
          <w:lang w:val="en-US" w:eastAsia="zh-CN"/>
        </w:rPr>
        <w:t>博斯坦</w:t>
      </w:r>
      <w:r>
        <w:rPr>
          <w:rStyle w:val="18"/>
          <w:rFonts w:hint="eastAsia" w:ascii="楷体" w:hAnsi="楷体" w:eastAsia="楷体"/>
          <w:b/>
          <w:bCs/>
          <w:spacing w:val="-4"/>
          <w:sz w:val="32"/>
          <w:szCs w:val="32"/>
        </w:rPr>
        <w:t>乡卫生院财务管理制度》，管理制度健全；</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rPr>
        <w:t>4.2 本项目财务及业务管理制度符合《中华人民共和国政府采购法》、《中华人民共和国会计法》等相关法律法规，财务和业务管理制度已经过党组会审批通过，确保了各项制度的合法合规性及完整性。</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rPr>
        <w:t>5、制度执行有效性</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rPr>
        <w:t xml:space="preserve">    5.1 项目的审批、招标、建设、验收过程均遵守相关法律法规和相关管理规定；</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rPr>
        <w:t>5.2 本项目无调整情况。</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rPr>
        <w:t>5.3 项目合同书、验收报告、技术鉴定等资料齐全并已及时归档。</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rPr>
        <w:t>5.4 项目实施的人员条件、场地设备、信息支撑等均已落实到位。</w:t>
      </w:r>
    </w:p>
    <w:p>
      <w:pPr>
        <w:spacing w:line="540" w:lineRule="exact"/>
        <w:rPr>
          <w:rStyle w:val="18"/>
          <w:rFonts w:hint="eastAsia" w:ascii="楷体" w:hAnsi="楷体" w:eastAsia="楷体"/>
          <w:spacing w:val="-4"/>
          <w:sz w:val="32"/>
          <w:szCs w:val="32"/>
        </w:rPr>
      </w:pPr>
    </w:p>
    <w:p>
      <w:pPr>
        <w:rPr>
          <w:rFonts w:hint="eastAsia" w:ascii="宋体" w:hAnsi="宋体" w:eastAsia="宋体" w:cs="宋体"/>
          <w:i w:val="0"/>
          <w:caps w:val="0"/>
          <w:color w:val="333333"/>
          <w:spacing w:val="0"/>
          <w:sz w:val="21"/>
          <w:szCs w:val="21"/>
          <w:shd w:val="clear" w:fill="FFFFFF"/>
        </w:rPr>
      </w:pPr>
      <w:r>
        <w:rPr>
          <w:rStyle w:val="18"/>
          <w:rFonts w:hint="eastAsia" w:ascii="楷体" w:hAnsi="楷体" w:eastAsia="楷体"/>
          <w:spacing w:val="-4"/>
          <w:sz w:val="32"/>
          <w:szCs w:val="32"/>
        </w:rPr>
        <w:t>我单位202</w:t>
      </w:r>
      <w:r>
        <w:rPr>
          <w:rStyle w:val="18"/>
          <w:rFonts w:hint="eastAsia" w:ascii="楷体" w:hAnsi="楷体" w:eastAsia="楷体"/>
          <w:spacing w:val="-4"/>
          <w:sz w:val="32"/>
          <w:szCs w:val="32"/>
          <w:lang w:val="en-US" w:eastAsia="zh-CN"/>
        </w:rPr>
        <w:t>3</w:t>
      </w:r>
      <w:r>
        <w:rPr>
          <w:rStyle w:val="18"/>
          <w:rFonts w:hint="eastAsia" w:ascii="楷体" w:hAnsi="楷体" w:eastAsia="楷体"/>
          <w:spacing w:val="-4"/>
          <w:sz w:val="32"/>
          <w:szCs w:val="32"/>
        </w:rPr>
        <w:t>年</w:t>
      </w:r>
      <w:r>
        <w:rPr>
          <w:rStyle w:val="18"/>
          <w:rFonts w:hint="eastAsia" w:ascii="楷体" w:hAnsi="楷体" w:eastAsia="楷体"/>
          <w:spacing w:val="-4"/>
          <w:sz w:val="32"/>
          <w:szCs w:val="32"/>
          <w:lang w:val="en-US" w:eastAsia="zh-CN"/>
        </w:rPr>
        <w:t>全民体检资金</w:t>
      </w:r>
      <w:r>
        <w:rPr>
          <w:rStyle w:val="18"/>
          <w:rFonts w:hint="eastAsia" w:ascii="楷体" w:hAnsi="楷体" w:eastAsia="楷体"/>
          <w:spacing w:val="-4"/>
          <w:sz w:val="32"/>
          <w:szCs w:val="32"/>
        </w:rPr>
        <w:t>项目截止到202</w:t>
      </w:r>
      <w:r>
        <w:rPr>
          <w:rStyle w:val="18"/>
          <w:rFonts w:hint="eastAsia" w:ascii="楷体" w:hAnsi="楷体" w:eastAsia="楷体"/>
          <w:spacing w:val="-4"/>
          <w:sz w:val="32"/>
          <w:szCs w:val="32"/>
          <w:lang w:val="en-US" w:eastAsia="zh-CN"/>
        </w:rPr>
        <w:t>3</w:t>
      </w:r>
      <w:r>
        <w:rPr>
          <w:rStyle w:val="18"/>
          <w:rFonts w:hint="eastAsia" w:ascii="楷体" w:hAnsi="楷体" w:eastAsia="楷体"/>
          <w:spacing w:val="-4"/>
          <w:sz w:val="32"/>
          <w:szCs w:val="32"/>
        </w:rPr>
        <w:t>年12月31日，已完成100%；其中</w:t>
      </w:r>
      <w:r>
        <w:rPr>
          <w:rFonts w:hint="eastAsia" w:ascii="宋体" w:hAnsi="宋体" w:eastAsia="宋体" w:cs="宋体"/>
          <w:i w:val="0"/>
          <w:caps w:val="0"/>
          <w:color w:val="333333"/>
          <w:spacing w:val="0"/>
          <w:sz w:val="21"/>
          <w:szCs w:val="21"/>
          <w:shd w:val="clear" w:fill="FFFFFF"/>
        </w:rPr>
        <w:t>：</w:t>
      </w:r>
    </w:p>
    <w:p>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1.项目完成数量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（1）全民健康体检人数≧</w:t>
      </w:r>
      <w:r>
        <w:rPr>
          <w:rStyle w:val="18"/>
          <w:rFonts w:hint="eastAsia" w:ascii="楷体" w:hAnsi="楷体" w:eastAsia="楷体"/>
          <w:spacing w:val="-4"/>
          <w:sz w:val="32"/>
          <w:szCs w:val="32"/>
          <w:lang w:val="en-US" w:eastAsia="zh-CN"/>
        </w:rPr>
        <w:t>2100</w:t>
      </w:r>
      <w:r>
        <w:rPr>
          <w:rStyle w:val="18"/>
          <w:rFonts w:hint="eastAsia" w:ascii="楷体" w:hAnsi="楷体" w:eastAsia="楷体"/>
          <w:spacing w:val="-4"/>
          <w:sz w:val="32"/>
          <w:szCs w:val="32"/>
        </w:rPr>
        <w:t>人，实际完成</w:t>
      </w:r>
      <w:r>
        <w:rPr>
          <w:rStyle w:val="18"/>
          <w:rFonts w:hint="eastAsia" w:ascii="楷体" w:hAnsi="楷体" w:eastAsia="楷体"/>
          <w:spacing w:val="-4"/>
          <w:sz w:val="32"/>
          <w:szCs w:val="32"/>
          <w:lang w:val="en-US" w:eastAsia="zh-CN"/>
        </w:rPr>
        <w:t>2341</w:t>
      </w:r>
      <w:r>
        <w:rPr>
          <w:rStyle w:val="18"/>
          <w:rFonts w:hint="eastAsia" w:ascii="楷体" w:hAnsi="楷体" w:eastAsia="楷体"/>
          <w:spacing w:val="-4"/>
          <w:sz w:val="32"/>
          <w:szCs w:val="32"/>
        </w:rPr>
        <w:t>人，完成率100%；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w:t>
      </w:r>
      <w:r>
        <w:rPr>
          <w:rStyle w:val="18"/>
          <w:rFonts w:hint="eastAsia" w:ascii="楷体" w:hAnsi="楷体" w:eastAsia="楷体"/>
          <w:spacing w:val="-4"/>
          <w:sz w:val="32"/>
          <w:szCs w:val="32"/>
          <w:lang w:val="en-US" w:eastAsia="zh-CN"/>
        </w:rPr>
        <w:t>全民健康体检体检项目</w:t>
      </w:r>
      <w:r>
        <w:rPr>
          <w:rStyle w:val="18"/>
          <w:rFonts w:hint="eastAsia" w:ascii="楷体" w:hAnsi="楷体" w:eastAsia="楷体"/>
          <w:spacing w:val="-4"/>
          <w:sz w:val="32"/>
          <w:szCs w:val="32"/>
        </w:rPr>
        <w:t>≧</w:t>
      </w:r>
      <w:r>
        <w:rPr>
          <w:rStyle w:val="18"/>
          <w:rFonts w:hint="eastAsia" w:ascii="楷体" w:hAnsi="楷体" w:eastAsia="楷体"/>
          <w:spacing w:val="-4"/>
          <w:sz w:val="32"/>
          <w:szCs w:val="32"/>
          <w:lang w:val="en-US" w:eastAsia="zh-CN"/>
        </w:rPr>
        <w:t>7项</w:t>
      </w:r>
      <w:r>
        <w:rPr>
          <w:rStyle w:val="18"/>
          <w:rFonts w:hint="eastAsia" w:ascii="楷体" w:hAnsi="楷体" w:eastAsia="楷体"/>
          <w:spacing w:val="-4"/>
          <w:sz w:val="32"/>
          <w:szCs w:val="32"/>
        </w:rPr>
        <w:t>，实际完成</w:t>
      </w:r>
      <w:r>
        <w:rPr>
          <w:rStyle w:val="18"/>
          <w:rFonts w:hint="eastAsia" w:ascii="楷体" w:hAnsi="楷体" w:eastAsia="楷体"/>
          <w:spacing w:val="-4"/>
          <w:sz w:val="32"/>
          <w:szCs w:val="32"/>
          <w:lang w:val="en-US" w:eastAsia="zh-CN"/>
        </w:rPr>
        <w:t>7项</w:t>
      </w:r>
      <w:r>
        <w:rPr>
          <w:rStyle w:val="18"/>
          <w:rFonts w:hint="eastAsia" w:ascii="楷体" w:hAnsi="楷体" w:eastAsia="楷体"/>
          <w:spacing w:val="-4"/>
          <w:sz w:val="32"/>
          <w:szCs w:val="32"/>
        </w:rPr>
        <w:t>，完成率100%；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2、项目完成质量：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（1）全民健康体检覆盖率≧</w:t>
      </w:r>
      <w:r>
        <w:rPr>
          <w:rStyle w:val="18"/>
          <w:rFonts w:hint="eastAsia" w:ascii="楷体" w:hAnsi="楷体" w:eastAsia="楷体"/>
          <w:spacing w:val="-4"/>
          <w:sz w:val="32"/>
          <w:szCs w:val="32"/>
          <w:lang w:val="en-US" w:eastAsia="zh-CN"/>
        </w:rPr>
        <w:t>90</w:t>
      </w:r>
      <w:r>
        <w:rPr>
          <w:rStyle w:val="18"/>
          <w:rFonts w:hint="eastAsia" w:ascii="楷体" w:hAnsi="楷体" w:eastAsia="楷体"/>
          <w:spacing w:val="-4"/>
          <w:sz w:val="32"/>
          <w:szCs w:val="32"/>
        </w:rPr>
        <w:t>%，实际完成</w:t>
      </w:r>
      <w:r>
        <w:rPr>
          <w:rStyle w:val="18"/>
          <w:rFonts w:hint="eastAsia" w:ascii="楷体" w:hAnsi="楷体" w:eastAsia="楷体"/>
          <w:spacing w:val="-4"/>
          <w:sz w:val="32"/>
          <w:szCs w:val="32"/>
          <w:lang w:val="en-US" w:eastAsia="zh-CN"/>
        </w:rPr>
        <w:t>90</w:t>
      </w:r>
      <w:r>
        <w:rPr>
          <w:rStyle w:val="18"/>
          <w:rFonts w:hint="eastAsia" w:ascii="楷体" w:hAnsi="楷体" w:eastAsia="楷体"/>
          <w:spacing w:val="-4"/>
          <w:sz w:val="32"/>
          <w:szCs w:val="32"/>
        </w:rPr>
        <w:t>%；完成率100%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（2）全民健康体检设备到位率≧</w:t>
      </w:r>
      <w:r>
        <w:rPr>
          <w:rStyle w:val="18"/>
          <w:rFonts w:hint="eastAsia" w:ascii="楷体" w:hAnsi="楷体" w:eastAsia="楷体"/>
          <w:spacing w:val="-4"/>
          <w:sz w:val="32"/>
          <w:szCs w:val="32"/>
          <w:lang w:val="en-US" w:eastAsia="zh-CN"/>
        </w:rPr>
        <w:t>100</w:t>
      </w:r>
      <w:r>
        <w:rPr>
          <w:rStyle w:val="18"/>
          <w:rFonts w:hint="eastAsia" w:ascii="楷体" w:hAnsi="楷体" w:eastAsia="楷体"/>
          <w:spacing w:val="-4"/>
          <w:sz w:val="32"/>
          <w:szCs w:val="32"/>
        </w:rPr>
        <w:t>%，实际完成</w:t>
      </w:r>
      <w:r>
        <w:rPr>
          <w:rStyle w:val="18"/>
          <w:rFonts w:hint="eastAsia" w:ascii="楷体" w:hAnsi="楷体" w:eastAsia="楷体"/>
          <w:spacing w:val="-4"/>
          <w:sz w:val="32"/>
          <w:szCs w:val="32"/>
          <w:lang w:val="en-US" w:eastAsia="zh-CN"/>
        </w:rPr>
        <w:t>100</w:t>
      </w:r>
      <w:r>
        <w:rPr>
          <w:rStyle w:val="18"/>
          <w:rFonts w:hint="eastAsia" w:ascii="楷体" w:hAnsi="楷体" w:eastAsia="楷体"/>
          <w:spacing w:val="-4"/>
          <w:sz w:val="32"/>
          <w:szCs w:val="32"/>
        </w:rPr>
        <w:t>%，完成率100%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3、项目完成时效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工作完成时间≦12个月，实际完成12个月，完成率100%。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4、项目完成成本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全民健康体检人均体检费用≦</w:t>
      </w:r>
      <w:r>
        <w:rPr>
          <w:rStyle w:val="18"/>
          <w:rFonts w:hint="eastAsia" w:ascii="楷体" w:hAnsi="楷体" w:eastAsia="楷体"/>
          <w:spacing w:val="-4"/>
          <w:sz w:val="32"/>
          <w:szCs w:val="32"/>
          <w:lang w:val="en-US" w:eastAsia="zh-CN"/>
        </w:rPr>
        <w:t>100</w:t>
      </w:r>
      <w:r>
        <w:rPr>
          <w:rStyle w:val="18"/>
          <w:rFonts w:hint="eastAsia" w:ascii="楷体" w:hAnsi="楷体" w:eastAsia="楷体"/>
          <w:spacing w:val="-4"/>
          <w:sz w:val="32"/>
          <w:szCs w:val="32"/>
        </w:rPr>
        <w:t>元/人，实际完成=</w:t>
      </w:r>
      <w:r>
        <w:rPr>
          <w:rStyle w:val="18"/>
          <w:rFonts w:hint="eastAsia" w:ascii="楷体" w:hAnsi="楷体" w:eastAsia="楷体"/>
          <w:spacing w:val="-4"/>
          <w:sz w:val="32"/>
          <w:szCs w:val="32"/>
          <w:lang w:val="en-US" w:eastAsia="zh-CN"/>
        </w:rPr>
        <w:t>100</w:t>
      </w:r>
      <w:r>
        <w:rPr>
          <w:rStyle w:val="18"/>
          <w:rFonts w:hint="eastAsia" w:ascii="楷体" w:hAnsi="楷体" w:eastAsia="楷体"/>
          <w:spacing w:val="-4"/>
          <w:sz w:val="32"/>
          <w:szCs w:val="32"/>
        </w:rPr>
        <w:t>元/人，完成率100%。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我单位昌州财社（2022年）57号-全民体检补助资金项目截止到202</w:t>
      </w:r>
      <w:r>
        <w:rPr>
          <w:rStyle w:val="18"/>
          <w:rFonts w:hint="eastAsia" w:ascii="楷体" w:hAnsi="楷体" w:eastAsia="楷体"/>
          <w:spacing w:val="-4"/>
          <w:sz w:val="32"/>
          <w:szCs w:val="32"/>
          <w:lang w:val="en-US" w:eastAsia="zh-CN"/>
        </w:rPr>
        <w:t>3</w:t>
      </w:r>
      <w:r>
        <w:rPr>
          <w:rStyle w:val="18"/>
          <w:rFonts w:hint="eastAsia" w:ascii="楷体" w:hAnsi="楷体" w:eastAsia="楷体"/>
          <w:spacing w:val="-4"/>
          <w:sz w:val="32"/>
          <w:szCs w:val="32"/>
        </w:rPr>
        <w:t>年12月31日，已完成100%；其中：</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1.项目实施的经济效益分析：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2.项目实施的社会效益分析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辖区体检居民相关投诉率≧</w:t>
      </w:r>
      <w:r>
        <w:rPr>
          <w:rStyle w:val="18"/>
          <w:rFonts w:hint="eastAsia" w:ascii="楷体" w:hAnsi="楷体" w:eastAsia="楷体"/>
          <w:spacing w:val="-4"/>
          <w:sz w:val="32"/>
          <w:szCs w:val="32"/>
          <w:lang w:val="en-US" w:eastAsia="zh-CN"/>
        </w:rPr>
        <w:t>0</w:t>
      </w:r>
      <w:r>
        <w:rPr>
          <w:rStyle w:val="18"/>
          <w:rFonts w:hint="eastAsia" w:ascii="楷体" w:hAnsi="楷体" w:eastAsia="楷体"/>
          <w:spacing w:val="-4"/>
          <w:sz w:val="32"/>
          <w:szCs w:val="32"/>
        </w:rPr>
        <w:t>%，实际完成</w:t>
      </w:r>
      <w:r>
        <w:rPr>
          <w:rStyle w:val="18"/>
          <w:rFonts w:hint="eastAsia" w:ascii="楷体" w:hAnsi="楷体" w:eastAsia="楷体"/>
          <w:spacing w:val="-4"/>
          <w:sz w:val="32"/>
          <w:szCs w:val="32"/>
          <w:lang w:val="en-US" w:eastAsia="zh-CN"/>
        </w:rPr>
        <w:t>0</w:t>
      </w:r>
      <w:r>
        <w:rPr>
          <w:rStyle w:val="18"/>
          <w:rFonts w:hint="eastAsia" w:ascii="楷体" w:hAnsi="楷体" w:eastAsia="楷体"/>
          <w:spacing w:val="-4"/>
          <w:sz w:val="32"/>
          <w:szCs w:val="32"/>
        </w:rPr>
        <w:t>%，完成率100%；</w:t>
      </w:r>
    </w:p>
    <w:p>
      <w:pPr>
        <w:spacing w:line="540" w:lineRule="exact"/>
        <w:rPr>
          <w:rFonts w:ascii="楷体" w:hAnsi="楷体" w:eastAsia="楷体"/>
          <w:b/>
          <w:spacing w:val="-4"/>
          <w:sz w:val="32"/>
          <w:szCs w:val="32"/>
        </w:rPr>
      </w:pPr>
      <w:r>
        <w:rPr>
          <w:rStyle w:val="18"/>
          <w:rFonts w:hint="eastAsia" w:ascii="楷体" w:hAnsi="楷体" w:eastAsia="楷体"/>
          <w:spacing w:val="-4"/>
          <w:sz w:val="32"/>
          <w:szCs w:val="32"/>
        </w:rPr>
        <w:t>重大疾病及时发现率≧</w:t>
      </w:r>
      <w:r>
        <w:rPr>
          <w:rStyle w:val="18"/>
          <w:rFonts w:hint="eastAsia" w:ascii="楷体" w:hAnsi="楷体" w:eastAsia="楷体"/>
          <w:spacing w:val="-4"/>
          <w:sz w:val="32"/>
          <w:szCs w:val="32"/>
          <w:lang w:val="en-US" w:eastAsia="zh-CN"/>
        </w:rPr>
        <w:t>90</w:t>
      </w:r>
      <w:r>
        <w:rPr>
          <w:rStyle w:val="18"/>
          <w:rFonts w:hint="eastAsia" w:ascii="楷体" w:hAnsi="楷体" w:eastAsia="楷体"/>
          <w:spacing w:val="-4"/>
          <w:sz w:val="32"/>
          <w:szCs w:val="32"/>
        </w:rPr>
        <w:t>%，实际完成</w:t>
      </w:r>
      <w:r>
        <w:rPr>
          <w:rStyle w:val="18"/>
          <w:rFonts w:hint="eastAsia" w:ascii="楷体" w:hAnsi="楷体" w:eastAsia="楷体"/>
          <w:spacing w:val="-4"/>
          <w:sz w:val="32"/>
          <w:szCs w:val="32"/>
          <w:lang w:val="en-US" w:eastAsia="zh-CN"/>
        </w:rPr>
        <w:t>90</w:t>
      </w:r>
      <w:r>
        <w:rPr>
          <w:rStyle w:val="18"/>
          <w:rFonts w:hint="eastAsia" w:ascii="楷体" w:hAnsi="楷体" w:eastAsia="楷体"/>
          <w:spacing w:val="-4"/>
          <w:sz w:val="32"/>
          <w:szCs w:val="32"/>
        </w:rPr>
        <w:t>%，完成率100%；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3.项目实施的生态效益分析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4.项目实施的可持续影响分析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全民免费体检覆盖率≧95%，实际完成98%，完成率100%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（五）满意度指标完成情况分析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患者满意度≧</w:t>
      </w:r>
      <w:r>
        <w:rPr>
          <w:rStyle w:val="18"/>
          <w:rFonts w:hint="eastAsia" w:ascii="楷体" w:hAnsi="楷体" w:eastAsia="楷体"/>
          <w:spacing w:val="-4"/>
          <w:sz w:val="32"/>
          <w:szCs w:val="32"/>
          <w:lang w:val="en-US" w:eastAsia="zh-CN"/>
        </w:rPr>
        <w:t>95</w:t>
      </w:r>
      <w:r>
        <w:rPr>
          <w:rStyle w:val="18"/>
          <w:rFonts w:hint="eastAsia" w:ascii="楷体" w:hAnsi="楷体" w:eastAsia="楷体"/>
          <w:spacing w:val="-4"/>
          <w:sz w:val="32"/>
          <w:szCs w:val="32"/>
        </w:rPr>
        <w:t>%，实际完成</w:t>
      </w:r>
      <w:r>
        <w:rPr>
          <w:rStyle w:val="18"/>
          <w:rFonts w:hint="eastAsia" w:ascii="楷体" w:hAnsi="楷体" w:eastAsia="楷体"/>
          <w:spacing w:val="-4"/>
          <w:sz w:val="32"/>
          <w:szCs w:val="32"/>
          <w:lang w:val="en-US" w:eastAsia="zh-CN"/>
        </w:rPr>
        <w:t>95</w:t>
      </w:r>
      <w:r>
        <w:rPr>
          <w:rStyle w:val="18"/>
          <w:rFonts w:hint="eastAsia" w:ascii="楷体" w:hAnsi="楷体" w:eastAsia="楷体"/>
          <w:spacing w:val="-4"/>
          <w:sz w:val="32"/>
          <w:szCs w:val="32"/>
        </w:rPr>
        <w:t>%，完成率100%。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1）是管理愈加规范。制定了专项资金管理工作制度，明确了资金付款流程，统一了资金申请手续，做到了层层审核、层层负责、层层把关，付款中全部要求请款单位提供正规发票，没用白条入账现象。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2、后续工作计划</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我们将进一步加强资金管理、项目管理，用制度、用规范来有效提高项目进度，专人负责资金、专人负责项目现场管理，确保该项目在既定时间内完成所有工程量，达到预期效果。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存在的问题：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改进措施：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（1）科学编制预算，提高预算与目标匹配度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对此，预算单位会同财政部门共同梳理项目绩效目标，合理测算项目工作量，科学编制预算。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bookmarkStart w:id="0" w:name="_GoBack"/>
      <w:r>
        <w:rPr>
          <w:rStyle w:val="18"/>
          <w:rFonts w:hint="eastAsia" w:ascii="楷体" w:hAnsi="楷体" w:eastAsia="楷体"/>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根据</w:t>
      </w:r>
      <w:r>
        <w:rPr>
          <w:rStyle w:val="18"/>
          <w:rFonts w:hint="eastAsia" w:ascii="楷体" w:hAnsi="楷体" w:eastAsia="楷体"/>
          <w:spacing w:val="-4"/>
          <w:sz w:val="32"/>
          <w:szCs w:val="32"/>
          <w:lang w:eastAsia="zh-CN"/>
        </w:rPr>
        <w:t>昌州财社【2022】</w:t>
      </w:r>
      <w:r>
        <w:rPr>
          <w:rStyle w:val="18"/>
          <w:rFonts w:hint="eastAsia" w:ascii="楷体" w:hAnsi="楷体" w:eastAsia="楷体"/>
          <w:spacing w:val="-4"/>
          <w:sz w:val="32"/>
          <w:szCs w:val="32"/>
          <w:lang w:val="en-US" w:eastAsia="zh-CN"/>
        </w:rPr>
        <w:t>57</w:t>
      </w:r>
      <w:r>
        <w:rPr>
          <w:rStyle w:val="18"/>
          <w:rFonts w:hint="eastAsia" w:ascii="楷体" w:hAnsi="楷体" w:eastAsia="楷体"/>
          <w:spacing w:val="-4"/>
          <w:sz w:val="32"/>
          <w:szCs w:val="32"/>
        </w:rPr>
        <w:t>号文件，木垒哈萨克自治县</w:t>
      </w:r>
      <w:r>
        <w:rPr>
          <w:rStyle w:val="18"/>
          <w:rFonts w:hint="eastAsia" w:ascii="楷体" w:hAnsi="楷体" w:eastAsia="楷体"/>
          <w:spacing w:val="-4"/>
          <w:sz w:val="32"/>
          <w:szCs w:val="32"/>
          <w:lang w:val="en-US" w:eastAsia="zh-CN"/>
        </w:rPr>
        <w:t>博斯坦</w:t>
      </w:r>
      <w:r>
        <w:rPr>
          <w:rStyle w:val="18"/>
          <w:rFonts w:hint="eastAsia" w:ascii="楷体" w:hAnsi="楷体" w:eastAsia="楷体"/>
          <w:spacing w:val="-4"/>
          <w:sz w:val="32"/>
          <w:szCs w:val="32"/>
        </w:rPr>
        <w:t>乡卫生院于202</w:t>
      </w:r>
      <w:r>
        <w:rPr>
          <w:rStyle w:val="18"/>
          <w:rFonts w:hint="eastAsia" w:ascii="楷体" w:hAnsi="楷体" w:eastAsia="楷体"/>
          <w:spacing w:val="-4"/>
          <w:sz w:val="32"/>
          <w:szCs w:val="32"/>
          <w:lang w:val="en-US" w:eastAsia="zh-CN"/>
        </w:rPr>
        <w:t>3</w:t>
      </w:r>
      <w:r>
        <w:rPr>
          <w:rStyle w:val="18"/>
          <w:rFonts w:hint="eastAsia" w:ascii="楷体" w:hAnsi="楷体" w:eastAsia="楷体"/>
          <w:spacing w:val="-4"/>
          <w:sz w:val="32"/>
          <w:szCs w:val="32"/>
        </w:rPr>
        <w:t>年2月收到木垒县财政局拨款</w:t>
      </w:r>
      <w:r>
        <w:rPr>
          <w:rStyle w:val="18"/>
          <w:rFonts w:hint="eastAsia" w:ascii="楷体" w:hAnsi="楷体" w:eastAsia="楷体"/>
          <w:spacing w:val="-4"/>
          <w:sz w:val="32"/>
          <w:szCs w:val="32"/>
          <w:lang w:val="en-US" w:eastAsia="zh-CN"/>
        </w:rPr>
        <w:t>10.77</w:t>
      </w:r>
      <w:r>
        <w:rPr>
          <w:rStyle w:val="18"/>
          <w:rFonts w:hint="eastAsia" w:ascii="楷体" w:hAnsi="楷体" w:eastAsia="楷体"/>
          <w:spacing w:val="-4"/>
          <w:sz w:val="32"/>
          <w:szCs w:val="32"/>
        </w:rPr>
        <w:t>万元，于202</w:t>
      </w:r>
      <w:r>
        <w:rPr>
          <w:rStyle w:val="18"/>
          <w:rFonts w:hint="eastAsia" w:ascii="楷体" w:hAnsi="楷体" w:eastAsia="楷体"/>
          <w:spacing w:val="-4"/>
          <w:sz w:val="32"/>
          <w:szCs w:val="32"/>
          <w:lang w:val="en-US" w:eastAsia="zh-CN"/>
        </w:rPr>
        <w:t>3</w:t>
      </w:r>
      <w:r>
        <w:rPr>
          <w:rStyle w:val="18"/>
          <w:rFonts w:hint="eastAsia" w:ascii="楷体" w:hAnsi="楷体" w:eastAsia="楷体"/>
          <w:spacing w:val="-4"/>
          <w:sz w:val="32"/>
          <w:szCs w:val="32"/>
        </w:rPr>
        <w:t>年10月31日已执行</w:t>
      </w:r>
      <w:r>
        <w:rPr>
          <w:rStyle w:val="18"/>
          <w:rFonts w:hint="eastAsia" w:ascii="楷体" w:hAnsi="楷体" w:eastAsia="楷体"/>
          <w:spacing w:val="-4"/>
          <w:sz w:val="32"/>
          <w:szCs w:val="32"/>
          <w:lang w:val="en-US" w:eastAsia="zh-CN"/>
        </w:rPr>
        <w:t>10.77</w:t>
      </w:r>
      <w:r>
        <w:rPr>
          <w:rStyle w:val="18"/>
          <w:rFonts w:hint="eastAsia" w:ascii="楷体" w:hAnsi="楷体" w:eastAsia="楷体"/>
          <w:spacing w:val="-4"/>
          <w:sz w:val="32"/>
          <w:szCs w:val="32"/>
        </w:rPr>
        <w:t>万元，预算执行率100%。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（二）绩效指标偏差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本项目绩效指标存在偏差的有</w:t>
      </w:r>
      <w:r>
        <w:rPr>
          <w:rStyle w:val="18"/>
          <w:rFonts w:hint="eastAsia" w:ascii="楷体" w:hAnsi="楷体" w:eastAsia="楷体"/>
          <w:spacing w:val="-4"/>
          <w:sz w:val="32"/>
          <w:szCs w:val="32"/>
          <w:lang w:val="en-US" w:eastAsia="zh-CN"/>
        </w:rPr>
        <w:t>全民健康体检人数</w:t>
      </w:r>
      <w:r>
        <w:rPr>
          <w:rStyle w:val="18"/>
          <w:rFonts w:hint="eastAsia" w:ascii="楷体" w:hAnsi="楷体" w:eastAsia="楷体"/>
          <w:spacing w:val="-4"/>
          <w:sz w:val="32"/>
          <w:szCs w:val="32"/>
        </w:rPr>
        <w:t>，偏差原因：前期未合理设置目标值，导致完成值与目标值偏差大</w:t>
      </w:r>
    </w:p>
    <w:bookmarkEnd w:id="0"/>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包括评价基础数据收集、资料来源和依据等佐证材料情况，项目现场勘验检查核实等情况</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2AD2D5"/>
    <w:multiLevelType w:val="singleLevel"/>
    <w:tmpl w:val="4F2AD2D5"/>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C7F2846"/>
    <w:rsid w:val="272611B0"/>
    <w:rsid w:val="30872BBA"/>
    <w:rsid w:val="3AD04BAA"/>
    <w:rsid w:val="4C711F1E"/>
    <w:rsid w:val="4D2606A1"/>
    <w:rsid w:val="4E1531EB"/>
    <w:rsid w:val="52DE4AAC"/>
    <w:rsid w:val="5A602A5E"/>
    <w:rsid w:val="5B6E66B5"/>
    <w:rsid w:val="66D905EA"/>
    <w:rsid w:val="6D147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7</TotalTime>
  <ScaleCrop>false</ScaleCrop>
  <LinksUpToDate>false</LinksUpToDate>
  <CharactersWithSpaces>718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2024-04-26T03:04:06Z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